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0A632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825451" w:rsidRPr="00825451">
        <w:rPr>
          <w:b/>
          <w:i/>
          <w:noProof/>
          <w:sz w:val="28"/>
        </w:rPr>
        <w:t>R4-211</w:t>
      </w:r>
      <w:r w:rsidR="00F45CF5">
        <w:rPr>
          <w:b/>
          <w:i/>
          <w:noProof/>
          <w:sz w:val="28"/>
        </w:rPr>
        <w:t>425</w:t>
      </w:r>
      <w:r w:rsidR="00A207FB">
        <w:rPr>
          <w:b/>
          <w:i/>
          <w:noProof/>
          <w:sz w:val="28"/>
        </w:rPr>
        <w:t>7</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23FC" w:rsidR="001E41F3" w:rsidRPr="00A34930" w:rsidRDefault="00CD1E3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037F7" w:rsidR="001E41F3" w:rsidRPr="00A34930" w:rsidRDefault="00F45CF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83AA" w:rsidR="001E41F3" w:rsidRPr="00A34930" w:rsidRDefault="00A207FB"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E715C" w:rsidR="001E41F3" w:rsidRDefault="00CD1E33" w:rsidP="00A207FB">
            <w:pPr>
              <w:pStyle w:val="CRCoverPage"/>
              <w:spacing w:after="0"/>
              <w:ind w:left="100"/>
              <w:jc w:val="both"/>
              <w:rPr>
                <w:noProof/>
              </w:rPr>
            </w:pPr>
            <w:r w:rsidRPr="00CD1E33">
              <w:t>CR on RSTD measurement requirements 36133</w:t>
            </w:r>
            <w:r w:rsidR="00F45CF5">
              <w:t xml:space="preserve"> R1</w:t>
            </w:r>
            <w:r w:rsidR="00A207F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r w:rsidRPr="00F950D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85AF5" w:rsidR="001E41F3" w:rsidRPr="00A34930" w:rsidRDefault="00F45CF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ECD2A" w:rsidR="001E41F3" w:rsidRDefault="00805A69" w:rsidP="008E40B8">
            <w:pPr>
              <w:pStyle w:val="CRCoverPage"/>
              <w:spacing w:after="0"/>
              <w:ind w:left="100"/>
              <w:rPr>
                <w:noProof/>
              </w:rPr>
            </w:pPr>
            <w:r w:rsidRPr="00805A69">
              <w:rPr>
                <w:noProof/>
              </w:rPr>
              <w:t>Rel-1</w:t>
            </w:r>
            <w:r w:rsidR="00A207FB">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B2521" w:rsidR="0089016B" w:rsidRPr="00DB3022" w:rsidRDefault="00AD6D51" w:rsidP="0078700B">
            <w:pPr>
              <w:pStyle w:val="CRCoverPage"/>
              <w:numPr>
                <w:ilvl w:val="0"/>
                <w:numId w:val="32"/>
              </w:numPr>
              <w:spacing w:after="0"/>
              <w:rPr>
                <w:rFonts w:cs="Arial"/>
                <w:noProof/>
                <w:lang w:eastAsia="zh-CN"/>
              </w:rPr>
            </w:pPr>
            <w:r>
              <w:rPr>
                <w:rFonts w:cs="Arial"/>
                <w:noProof/>
                <w:lang w:eastAsia="zh-CN"/>
              </w:rPr>
              <w:t>When PRS for LTE RSTD measurement and SMTC window for NR measurement collide, the two measurements compete MG as defined in the CSSF within gap. On the requiremet side, when UE is configured with EN-DC, both the LTE-NR inter-RAT measurement (section 8.17.4) and the LTE inter-frequency RSTD measurment (section 8.17.15) are defined based on CSSF, which is correct. However, when UE is in LTE SA, the LTE inter-frequency RSTD measurment (section 8.1.2.6) are not scaled with CSSF, so the time sharing with inter-RAT NR measurement is not accounted.</w:t>
            </w:r>
            <w:r w:rsidR="0078700B">
              <w:rPr>
                <w:rFonts w:cs="Arial"/>
                <w:noProof/>
                <w:lang w:eastAsia="zh-CN"/>
              </w:rPr>
              <w:br/>
              <w:t>2. In cluase 8.1.2 there is a note “</w:t>
            </w:r>
            <w:r w:rsidR="0078700B" w:rsidRPr="0078700B">
              <w:rPr>
                <w:rFonts w:cs="Arial"/>
                <w:noProof/>
                <w:lang w:eastAsia="zh-CN"/>
              </w:rPr>
              <w:t>When inter-frequency RSTD measurements are configured and the UE requires measurement gaps for performing such measurements, only Gap Pattern 0 can be used. For defining the inter-frequency and inter-RAT requirements Tinter1=30ms shall be assumed.</w:t>
            </w:r>
            <w:r w:rsidR="0078700B">
              <w:rPr>
                <w:rFonts w:cs="Arial"/>
                <w:noProof/>
                <w:lang w:eastAsia="zh-CN"/>
              </w:rPr>
              <w:t>”, which means 80ms MGRP is assumed when inter-freq RSTD is measured. This is not reflected in the NR inter-RAT measurement requirements which is based on MGRP.</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126C" w14:textId="437A30C6" w:rsidR="0089016B" w:rsidRDefault="00AD6D51" w:rsidP="0078700B">
            <w:pPr>
              <w:pStyle w:val="CRCoverPage"/>
              <w:numPr>
                <w:ilvl w:val="0"/>
                <w:numId w:val="33"/>
              </w:numPr>
              <w:spacing w:after="0"/>
              <w:rPr>
                <w:noProof/>
                <w:lang w:eastAsia="zh-CN"/>
              </w:rPr>
            </w:pPr>
            <w:r>
              <w:rPr>
                <w:noProof/>
                <w:lang w:eastAsia="zh-CN"/>
              </w:rPr>
              <w:t xml:space="preserve">Clarify in section 8.1.2.6 that when UE is configured with inter-RAT NR measurement, the requirements </w:t>
            </w:r>
            <w:r w:rsidR="005C636F">
              <w:rPr>
                <w:noProof/>
                <w:lang w:eastAsia="zh-CN"/>
              </w:rPr>
              <w:t>is sc</w:t>
            </w:r>
            <w:r w:rsidR="0078700B">
              <w:rPr>
                <w:noProof/>
                <w:lang w:eastAsia="zh-CN"/>
              </w:rPr>
              <w:t>a</w:t>
            </w:r>
            <w:r w:rsidR="005C636F">
              <w:rPr>
                <w:noProof/>
                <w:lang w:eastAsia="zh-CN"/>
              </w:rPr>
              <w:t>led.</w:t>
            </w:r>
          </w:p>
          <w:p w14:paraId="31C656EC" w14:textId="13C3E297" w:rsidR="0078700B" w:rsidRDefault="0078700B" w:rsidP="0078700B">
            <w:pPr>
              <w:pStyle w:val="CRCoverPage"/>
              <w:numPr>
                <w:ilvl w:val="0"/>
                <w:numId w:val="33"/>
              </w:numPr>
              <w:spacing w:after="0"/>
              <w:rPr>
                <w:noProof/>
                <w:lang w:eastAsia="zh-CN"/>
              </w:rPr>
            </w:pPr>
            <w:r>
              <w:rPr>
                <w:noProof/>
                <w:lang w:eastAsia="zh-CN"/>
              </w:rPr>
              <w:t xml:space="preserve">Add a note in </w:t>
            </w:r>
            <w:r w:rsidRPr="00B910B8">
              <w:t>8.1.2.4.21</w:t>
            </w:r>
            <w:r>
              <w:t xml:space="preserve"> that w</w:t>
            </w:r>
            <w:r w:rsidRPr="0078700B">
              <w:t>hen inter-frequency RSTD measurements are configured, the requirements assume MGRP=80ms is used</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DCDA" w:rsidR="00DB3022" w:rsidRDefault="00AD6D51" w:rsidP="00AD6D51">
            <w:pPr>
              <w:pStyle w:val="CRCoverPage"/>
              <w:spacing w:after="0"/>
              <w:rPr>
                <w:noProof/>
              </w:rPr>
            </w:pPr>
            <w:r>
              <w:rPr>
                <w:rFonts w:cs="Arial"/>
                <w:noProof/>
                <w:lang w:eastAsia="zh-CN"/>
              </w:rPr>
              <w:t>time sharing between LTE inter-frequency RSTD measurement and inter-RAT NR measurement is not accounted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87ACA" w:rsidR="00D4201B" w:rsidRDefault="00AD6D51" w:rsidP="00814719">
            <w:pPr>
              <w:pStyle w:val="CRCoverPage"/>
              <w:spacing w:after="0"/>
              <w:ind w:left="100"/>
              <w:rPr>
                <w:noProof/>
                <w:lang w:eastAsia="zh-CN"/>
              </w:rPr>
            </w:pPr>
            <w:r>
              <w:rPr>
                <w:noProof/>
                <w:lang w:eastAsia="zh-CN"/>
              </w:rPr>
              <w:t>8.1.2.6</w:t>
            </w:r>
            <w:r w:rsidR="002851CA">
              <w:rPr>
                <w:noProof/>
                <w:lang w:eastAsia="zh-CN"/>
              </w:rPr>
              <w:t>.1~4</w:t>
            </w:r>
            <w:r w:rsidR="0078700B">
              <w:rPr>
                <w:noProof/>
                <w:lang w:eastAsia="zh-CN"/>
              </w:rPr>
              <w:t xml:space="preserve">, </w:t>
            </w:r>
            <w:r w:rsidR="0078700B" w:rsidRPr="00B910B8">
              <w:t>8.1.2.4.21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7C5A1A2" w14:textId="77777777" w:rsidR="00F45CF5" w:rsidRPr="00691C10" w:rsidRDefault="00F45CF5" w:rsidP="00F45CF5">
      <w:pPr>
        <w:pStyle w:val="5"/>
      </w:pPr>
      <w:bookmarkStart w:id="6" w:name="_Toc383690825"/>
      <w:r w:rsidRPr="00691C10">
        <w:rPr>
          <w:lang w:eastAsia="zh-CN"/>
        </w:rPr>
        <w:t>8.1.2.6.1</w:t>
      </w:r>
      <w:r w:rsidRPr="00691C10">
        <w:rPr>
          <w:lang w:eastAsia="zh-CN"/>
        </w:rPr>
        <w:tab/>
        <w:t>E-UTRAN FDD-FDD Inter-Frequency OTDOA Measurements</w:t>
      </w:r>
      <w:bookmarkEnd w:id="6"/>
    </w:p>
    <w:p w14:paraId="73D6B883" w14:textId="2669A925"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7" w:author="Huawei" w:date="2021-08-28T15:13:00Z">
        <w:r w:rsidRPr="00A46B27">
          <w:rPr>
            <w:i/>
          </w:rPr>
          <w:t>k</w:t>
        </w:r>
        <w:r>
          <w:rPr>
            <w:i/>
          </w:rPr>
          <w:t xml:space="preserve"> </w:t>
        </w:r>
        <w:r>
          <w:t xml:space="preserve">* </w:t>
        </w:r>
      </w:ins>
      <w:r w:rsidRPr="00691C10">
        <w:rPr>
          <w:rFonts w:eastAsia="MS Mincho" w:cs="v4.2.0"/>
          <w:position w:val="-14"/>
        </w:rPr>
        <w:object w:dxaOrig="2100" w:dyaOrig="380" w14:anchorId="3B978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20.5pt" o:ole="">
            <v:imagedata r:id="rId13" o:title=""/>
          </v:shape>
          <o:OLEObject Type="Embed" ProgID="Equation.3" ShapeID="_x0000_i1025" DrawAspect="Content" ObjectID="_1691685202" r:id="rId14"/>
        </w:object>
      </w:r>
      <w:r w:rsidRPr="00691C10">
        <w:rPr>
          <w:rFonts w:eastAsia="MS Mincho" w:cs="v4.2.0"/>
        </w:rPr>
        <w:t xml:space="preserve"> ms as given below:</w:t>
      </w:r>
    </w:p>
    <w:p w14:paraId="0F7172C1" w14:textId="77777777" w:rsidR="00F45CF5" w:rsidRPr="00691C10" w:rsidRDefault="00F45CF5" w:rsidP="00F45CF5">
      <w:pPr>
        <w:jc w:val="center"/>
        <w:rPr>
          <w:rFonts w:eastAsia="MS Mincho" w:cs="v4.2.0"/>
        </w:rPr>
      </w:pPr>
      <w:r w:rsidRPr="00691C10">
        <w:rPr>
          <w:rFonts w:eastAsia="MS Mincho" w:cs="v4.2.0"/>
          <w:position w:val="-14"/>
        </w:rPr>
        <w:object w:dxaOrig="4680" w:dyaOrig="380" w14:anchorId="3EF26333">
          <v:shape id="_x0000_i1026" type="#_x0000_t75" style="width:236.5pt;height:20.5pt" o:ole="">
            <v:imagedata r:id="rId15" o:title=""/>
          </v:shape>
          <o:OLEObject Type="Embed" ProgID="Equation.3" ShapeID="_x0000_i1026" DrawAspect="Content" ObjectID="_1691685203" r:id="rId16"/>
        </w:object>
      </w:r>
      <w:r w:rsidRPr="00691C10">
        <w:rPr>
          <w:rFonts w:eastAsia="MS Mincho" w:cs="v4.2.0"/>
        </w:rPr>
        <w:t xml:space="preserve">       ,</w:t>
      </w:r>
    </w:p>
    <w:p w14:paraId="0E4BFEA7" w14:textId="77777777" w:rsidR="00F45CF5" w:rsidRPr="00691C10" w:rsidRDefault="00F45CF5" w:rsidP="00F45CF5">
      <w:pPr>
        <w:rPr>
          <w:rFonts w:eastAsia="MS Mincho" w:cs="v4.2.0"/>
        </w:rPr>
      </w:pPr>
      <w:r w:rsidRPr="00691C10">
        <w:rPr>
          <w:rFonts w:eastAsia="MS Mincho" w:cs="v4.2.0"/>
        </w:rPr>
        <w:t>where</w:t>
      </w:r>
    </w:p>
    <w:p w14:paraId="4BACD2C1" w14:textId="401E20BD" w:rsidR="00F45CF5" w:rsidRDefault="00F45CF5" w:rsidP="00F45CF5">
      <w:pPr>
        <w:spacing w:after="0"/>
        <w:rPr>
          <w:ins w:id="8" w:author="Huawei" w:date="2021-08-28T15:13:00Z"/>
          <w:rFonts w:eastAsia="MS Mincho" w:cs="v4.2.0"/>
        </w:rPr>
      </w:pPr>
      <w:ins w:id="9"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14750A69" w14:textId="77777777" w:rsidR="00F45CF5" w:rsidRPr="00691C10" w:rsidRDefault="00F45CF5" w:rsidP="00F45CF5">
      <w:pPr>
        <w:spacing w:after="0"/>
        <w:rPr>
          <w:rFonts w:eastAsia="MS Mincho" w:cs="v4.2.0"/>
        </w:rPr>
      </w:pPr>
      <w:r w:rsidRPr="00691C10">
        <w:rPr>
          <w:rFonts w:eastAsia="MS Mincho" w:cs="v4.2.0"/>
          <w:position w:val="-14"/>
        </w:rPr>
        <w:object w:dxaOrig="2100" w:dyaOrig="380" w14:anchorId="73D47690">
          <v:shape id="_x0000_i1027" type="#_x0000_t75" style="width:108.45pt;height:20.5pt" o:ole="">
            <v:imagedata r:id="rId13" o:title=""/>
          </v:shape>
          <o:OLEObject Type="Embed" ProgID="Equation.3" ShapeID="_x0000_i1027" DrawAspect="Content" ObjectID="_1691685204" r:id="rId17"/>
        </w:object>
      </w:r>
      <w:r w:rsidRPr="00691C10">
        <w:rPr>
          <w:rFonts w:eastAsia="MS Mincho" w:cs="v4.2.0"/>
        </w:rPr>
        <w:t xml:space="preserve">is the total time for detecting and measuring at least </w:t>
      </w:r>
      <w:r w:rsidRPr="00691C10">
        <w:rPr>
          <w:rFonts w:eastAsia="MS Mincho" w:cs="v4.2.0"/>
          <w:i/>
        </w:rPr>
        <w:t>n</w:t>
      </w:r>
      <w:r w:rsidRPr="00691C10">
        <w:rPr>
          <w:rFonts w:eastAsia="MS Mincho" w:cs="v4.2.0"/>
        </w:rPr>
        <w:t xml:space="preserve"> cells,</w:t>
      </w:r>
    </w:p>
    <w:p w14:paraId="691D2B65" w14:textId="77777777" w:rsidR="00F45CF5" w:rsidRPr="00691C10" w:rsidRDefault="00F45CF5" w:rsidP="00F45CF5">
      <w:pPr>
        <w:spacing w:after="0"/>
        <w:rPr>
          <w:rFonts w:eastAsia="MS Mincho" w:cs="v4.2.0"/>
        </w:rPr>
      </w:pPr>
      <w:r w:rsidRPr="00691C10">
        <w:rPr>
          <w:rFonts w:eastAsia="MS Mincho" w:cs="v4.2.0"/>
          <w:position w:val="-12"/>
          <w:sz w:val="2"/>
        </w:rPr>
        <w:object w:dxaOrig="440" w:dyaOrig="360" w14:anchorId="38D566C0">
          <v:shape id="_x0000_i1028" type="#_x0000_t75" style="width:20.5pt;height:15.5pt" o:ole="">
            <v:imagedata r:id="rId18" o:title=""/>
          </v:shape>
          <o:OLEObject Type="Embed" ProgID="Equation.3" ShapeID="_x0000_i1028" DrawAspect="Content" ObjectID="_1691685205" r:id="rId19"/>
        </w:object>
      </w:r>
      <w:r w:rsidRPr="00691C10">
        <w:rPr>
          <w:rFonts w:eastAsia="MS Mincho" w:cs="v4.2.0"/>
        </w:rPr>
        <w:t xml:space="preserve"> is the </w:t>
      </w:r>
      <w:r w:rsidRPr="00691C10">
        <w:rPr>
          <w:rFonts w:cs="v4.2.0"/>
        </w:rPr>
        <w:t xml:space="preserve">the largest value of the </w:t>
      </w:r>
      <w:r w:rsidRPr="00691C10">
        <w:t>cell-specific positioning subframe configuration period,</w:t>
      </w:r>
      <w:r w:rsidRPr="00691C10">
        <w:rPr>
          <w:rFonts w:eastAsia="MS Mincho" w:cs="v4.2.0"/>
        </w:rPr>
        <w:t xml:space="preserve"> defined in TS 36.211 [16], </w:t>
      </w:r>
      <w:r w:rsidRPr="00691C10">
        <w:rPr>
          <w:rFonts w:cs="v4.2.0"/>
        </w:rPr>
        <w:t xml:space="preserve">among the measured </w:t>
      </w:r>
      <w:r w:rsidRPr="00691C10">
        <w:rPr>
          <w:rFonts w:cs="v4.2.0"/>
          <w:i/>
        </w:rPr>
        <w:t>n</w:t>
      </w:r>
      <w:r w:rsidRPr="00691C10">
        <w:rPr>
          <w:rFonts w:cs="v4.2.0"/>
        </w:rPr>
        <w:t xml:space="preserve"> cells including the reference cell,</w:t>
      </w:r>
    </w:p>
    <w:p w14:paraId="1F16A5F3" w14:textId="77777777" w:rsidR="00F45CF5" w:rsidRPr="00691C10" w:rsidRDefault="00F45CF5" w:rsidP="00F45CF5">
      <w:pPr>
        <w:spacing w:after="0"/>
      </w:pPr>
      <w:r w:rsidRPr="00691C10">
        <w:rPr>
          <w:position w:val="-4"/>
        </w:rPr>
        <w:object w:dxaOrig="320" w:dyaOrig="260" w14:anchorId="6DD3B814">
          <v:shape id="_x0000_i1029" type="#_x0000_t75" style="width:15.5pt;height:15.5pt" o:ole="">
            <v:imagedata r:id="rId20" o:title=""/>
          </v:shape>
          <o:OLEObject Type="Embed" ProgID="Equation.3" ShapeID="_x0000_i1029" DrawAspect="Content" ObjectID="_1691685206" r:id="rId21"/>
        </w:object>
      </w:r>
      <w:r w:rsidRPr="00691C10">
        <w:t xml:space="preserve"> is the number of PRS positioning occasions as defined in Table 8.1.2.6.1-1,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42E9101A" w14:textId="77777777" w:rsidR="00F45CF5" w:rsidRPr="00691C10" w:rsidRDefault="00F45CF5" w:rsidP="00F45CF5">
      <w:pPr>
        <w:rPr>
          <w:rFonts w:eastAsia="MS Mincho" w:cs="v4.2.0"/>
        </w:rPr>
      </w:pPr>
      <w:r w:rsidRPr="00691C10">
        <w:rPr>
          <w:position w:val="-4"/>
        </w:rPr>
        <w:object w:dxaOrig="220" w:dyaOrig="260" w14:anchorId="6E49B96B">
          <v:shape id="_x0000_i1030" type="#_x0000_t75" style="width:15.5pt;height:15.5pt" o:ole="">
            <v:imagedata r:id="rId22" o:title=""/>
          </v:shape>
          <o:OLEObject Type="Embed" ProgID="Equation.3" ShapeID="_x0000_i1030" DrawAspect="Content" ObjectID="_1691685207" r:id="rId23"/>
        </w:object>
      </w:r>
      <w:r w:rsidRPr="00691C10">
        <w:t xml:space="preserve"> = </w:t>
      </w:r>
      <w:r w:rsidRPr="00691C10">
        <w:rPr>
          <w:position w:val="-28"/>
        </w:rPr>
        <w:object w:dxaOrig="1020" w:dyaOrig="680" w14:anchorId="1D5B3C47">
          <v:shape id="_x0000_i1031" type="#_x0000_t75" style="width:51.5pt;height:36.45pt" o:ole="">
            <v:imagedata r:id="rId24" o:title=""/>
          </v:shape>
          <o:OLEObject Type="Embed" ProgID="Equation.3" ShapeID="_x0000_i1031" DrawAspect="Content" ObjectID="_1691685208" r:id="rId25"/>
        </w:object>
      </w:r>
      <w:r w:rsidRPr="00691C10">
        <w:t xml:space="preserve"> ms is the measurement time for a single PRS positioning occasion which includes the sampling time and the processing time</w:t>
      </w:r>
      <w:r w:rsidRPr="00691C10">
        <w:rPr>
          <w:rFonts w:eastAsia="MS Mincho" w:cs="v4.2.0"/>
        </w:rPr>
        <w:t>, and</w:t>
      </w:r>
    </w:p>
    <w:p w14:paraId="021B9176" w14:textId="77777777" w:rsidR="00F45CF5" w:rsidRPr="00691C10" w:rsidRDefault="00F45CF5" w:rsidP="00F45CF5">
      <w:pPr>
        <w:rPr>
          <w:rFonts w:eastAsia="MS Mincho"/>
        </w:rPr>
      </w:pPr>
      <w:r w:rsidRPr="00691C10">
        <w:rPr>
          <w:rFonts w:eastAsia="MS Mincho"/>
        </w:rPr>
        <w:t>the</w:t>
      </w:r>
      <w:r w:rsidRPr="00691C10">
        <w:rPr>
          <w:rFonts w:eastAsia="MS Mincho"/>
          <w:i/>
        </w:rPr>
        <w:t xml:space="preserve"> n </w:t>
      </w:r>
      <w:r w:rsidRPr="00691C10">
        <w:rPr>
          <w:rFonts w:eastAsia="MS Mincho"/>
        </w:rPr>
        <w:t>cells are distributed on up to two carrier frequencies including a serving carrier frequency and one inter-frequency carrier.</w:t>
      </w:r>
    </w:p>
    <w:p w14:paraId="76A81170" w14:textId="77777777" w:rsidR="00F45CF5" w:rsidRPr="00691C10" w:rsidRDefault="00F45CF5" w:rsidP="00F45CF5">
      <w:pPr>
        <w:pStyle w:val="TH"/>
      </w:pPr>
      <w:r w:rsidRPr="00691C10">
        <w:t xml:space="preserve">Table 8.1.2.6.1-1: Number of PRS positioning occasions within </w:t>
      </w:r>
      <w:r w:rsidRPr="00691C10">
        <w:rPr>
          <w:rFonts w:eastAsia="MS Mincho" w:cs="v4.2.0"/>
          <w:position w:val="-14"/>
        </w:rPr>
        <w:object w:dxaOrig="2100" w:dyaOrig="380" w14:anchorId="502433C1">
          <v:shape id="_x0000_i1032" type="#_x0000_t75" style="width:108.45pt;height:20.5pt" o:ole="">
            <v:imagedata r:id="rId13" o:title=""/>
          </v:shape>
          <o:OLEObject Type="Embed" ProgID="Equation.3" ShapeID="_x0000_i1032" DrawAspect="Content" ObjectID="_1691685209" r:id="rId2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18C8662B" w14:textId="77777777" w:rsidTr="00157808">
        <w:trPr>
          <w:cantSplit/>
          <w:trHeight w:val="308"/>
        </w:trPr>
        <w:tc>
          <w:tcPr>
            <w:tcW w:w="2693" w:type="dxa"/>
            <w:vMerge w:val="restart"/>
          </w:tcPr>
          <w:p w14:paraId="28B1F106"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17E2434A">
                <v:shape id="_x0000_i1033" type="#_x0000_t75" style="width:20.5pt;height:15.5pt" o:ole="">
                  <v:imagedata r:id="rId18" o:title=""/>
                </v:shape>
                <o:OLEObject Type="Embed" ProgID="Equation.3" ShapeID="_x0000_i1033" DrawAspect="Content" ObjectID="_1691685210" r:id="rId27"/>
              </w:object>
            </w:r>
          </w:p>
        </w:tc>
        <w:tc>
          <w:tcPr>
            <w:tcW w:w="5954" w:type="dxa"/>
            <w:gridSpan w:val="2"/>
          </w:tcPr>
          <w:p w14:paraId="4D783CFC"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5E3C2EFE">
                <v:shape id="_x0000_i1034" type="#_x0000_t75" style="width:15.5pt;height:15.5pt" o:ole="">
                  <v:imagedata r:id="rId20" o:title=""/>
                </v:shape>
                <o:OLEObject Type="Embed" ProgID="Equation.3" ShapeID="_x0000_i1034" DrawAspect="Content" ObjectID="_1691685211" r:id="rId28"/>
              </w:object>
            </w:r>
          </w:p>
        </w:tc>
      </w:tr>
      <w:tr w:rsidR="00F45CF5" w:rsidRPr="00691C10" w14:paraId="073500A9" w14:textId="77777777" w:rsidTr="00157808">
        <w:trPr>
          <w:cantSplit/>
          <w:trHeight w:val="307"/>
        </w:trPr>
        <w:tc>
          <w:tcPr>
            <w:tcW w:w="2693" w:type="dxa"/>
            <w:vMerge/>
          </w:tcPr>
          <w:p w14:paraId="5B043232" w14:textId="77777777" w:rsidR="00F45CF5" w:rsidRPr="00691C10" w:rsidRDefault="00F45CF5" w:rsidP="00157808">
            <w:pPr>
              <w:pStyle w:val="TAH"/>
              <w:rPr>
                <w:rFonts w:cs="Arial"/>
              </w:rPr>
            </w:pPr>
          </w:p>
        </w:tc>
        <w:tc>
          <w:tcPr>
            <w:tcW w:w="2977" w:type="dxa"/>
          </w:tcPr>
          <w:p w14:paraId="4B06994E"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573429D0"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25D0FA62" w14:textId="77777777" w:rsidTr="00157808">
        <w:trPr>
          <w:cantSplit/>
        </w:trPr>
        <w:tc>
          <w:tcPr>
            <w:tcW w:w="2693" w:type="dxa"/>
            <w:vAlign w:val="center"/>
          </w:tcPr>
          <w:p w14:paraId="1766FCAF" w14:textId="77777777" w:rsidR="00F45CF5" w:rsidRPr="00691C10" w:rsidRDefault="00F45CF5" w:rsidP="00157808">
            <w:pPr>
              <w:pStyle w:val="TAC"/>
              <w:rPr>
                <w:rFonts w:cs="Arial"/>
              </w:rPr>
            </w:pPr>
            <w:r w:rsidRPr="00691C10">
              <w:rPr>
                <w:rFonts w:cs="Arial"/>
              </w:rPr>
              <w:t>160 ms</w:t>
            </w:r>
          </w:p>
        </w:tc>
        <w:tc>
          <w:tcPr>
            <w:tcW w:w="2977" w:type="dxa"/>
            <w:vAlign w:val="center"/>
          </w:tcPr>
          <w:p w14:paraId="64F87C45"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2BC453D6" w14:textId="77777777" w:rsidR="00F45CF5" w:rsidRPr="00691C10" w:rsidRDefault="00F45CF5" w:rsidP="00157808">
            <w:pPr>
              <w:spacing w:after="0"/>
              <w:jc w:val="center"/>
            </w:pPr>
            <w:r w:rsidRPr="00691C10">
              <w:t>32</w:t>
            </w:r>
          </w:p>
        </w:tc>
      </w:tr>
      <w:tr w:rsidR="00F45CF5" w:rsidRPr="00691C10" w14:paraId="56AEB128" w14:textId="77777777" w:rsidTr="00157808">
        <w:trPr>
          <w:cantSplit/>
        </w:trPr>
        <w:tc>
          <w:tcPr>
            <w:tcW w:w="2693" w:type="dxa"/>
            <w:vAlign w:val="center"/>
          </w:tcPr>
          <w:p w14:paraId="5D223992" w14:textId="77777777" w:rsidR="00F45CF5" w:rsidRPr="00691C10" w:rsidRDefault="00F45CF5" w:rsidP="00157808">
            <w:pPr>
              <w:pStyle w:val="TAC"/>
              <w:rPr>
                <w:rFonts w:cs="Arial"/>
              </w:rPr>
            </w:pPr>
            <w:r w:rsidRPr="00691C10">
              <w:rPr>
                <w:rFonts w:cs="Arial"/>
              </w:rPr>
              <w:t>&gt;160 ms</w:t>
            </w:r>
          </w:p>
        </w:tc>
        <w:tc>
          <w:tcPr>
            <w:tcW w:w="2977" w:type="dxa"/>
            <w:vAlign w:val="center"/>
          </w:tcPr>
          <w:p w14:paraId="05078A2F"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0D4CCF05" w14:textId="77777777" w:rsidR="00F45CF5" w:rsidRPr="00691C10" w:rsidRDefault="00F45CF5" w:rsidP="00157808">
            <w:pPr>
              <w:spacing w:after="0"/>
              <w:jc w:val="center"/>
            </w:pPr>
            <w:r w:rsidRPr="00691C10">
              <w:t>16</w:t>
            </w:r>
          </w:p>
        </w:tc>
      </w:tr>
      <w:tr w:rsidR="00F45CF5" w:rsidRPr="00691C10" w14:paraId="6B8B8077" w14:textId="77777777" w:rsidTr="00157808">
        <w:trPr>
          <w:cantSplit/>
        </w:trPr>
        <w:tc>
          <w:tcPr>
            <w:tcW w:w="8647" w:type="dxa"/>
            <w:gridSpan w:val="3"/>
            <w:vAlign w:val="center"/>
          </w:tcPr>
          <w:p w14:paraId="06CF2A2B"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1: When inter-frequency RSTD measurements are performed over the reference cell and neighbour cells, which belong to the FDD inter-frequency carrier frequency f2.</w:t>
            </w:r>
          </w:p>
          <w:p w14:paraId="549176E8"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61CC3B6E" w14:textId="77777777" w:rsidR="00F45CF5" w:rsidRPr="00691C10" w:rsidRDefault="00F45CF5" w:rsidP="00F45CF5">
      <w:pPr>
        <w:spacing w:after="0"/>
        <w:rPr>
          <w:rFonts w:eastAsia="MS Mincho" w:cs="v4.2.0"/>
        </w:rPr>
      </w:pPr>
    </w:p>
    <w:p w14:paraId="7310E1DF" w14:textId="77777777" w:rsidR="00F45CF5" w:rsidRPr="00691C10" w:rsidRDefault="00F45CF5" w:rsidP="00F45CF5">
      <w:r w:rsidRPr="00691C10">
        <w:rPr>
          <w:rFonts w:eastAsia="MS Mincho" w:cs="v4.2.0"/>
        </w:rPr>
        <w:t xml:space="preserve">The UE physical layer shall be capable of reporting RSTD for the reference cell and all the neighbor cells </w:t>
      </w:r>
      <w:r w:rsidRPr="00691C10">
        <w:rPr>
          <w:rFonts w:eastAsia="MS Mincho" w:cs="v4.2.0"/>
          <w:i/>
        </w:rPr>
        <w:t>i</w:t>
      </w:r>
      <w:r w:rsidRPr="00691C10">
        <w:rPr>
          <w:rFonts w:eastAsia="MS Mincho" w:cs="v4.2.0"/>
        </w:rPr>
        <w:t xml:space="preserve"> out of at least (</w:t>
      </w:r>
      <w:r w:rsidRPr="00691C10">
        <w:rPr>
          <w:rFonts w:eastAsia="MS Mincho" w:cs="v4.2.0"/>
          <w:i/>
        </w:rPr>
        <w:t>n</w:t>
      </w:r>
      <w:r w:rsidRPr="00691C10">
        <w:rPr>
          <w:rFonts w:eastAsia="MS Mincho" w:cs="v4.2.0"/>
        </w:rPr>
        <w:t xml:space="preserve">-1) neighbor cells </w:t>
      </w:r>
      <w:r w:rsidRPr="00691C10">
        <w:t xml:space="preserve">within </w:t>
      </w:r>
      <w:r w:rsidRPr="00691C10">
        <w:rPr>
          <w:rFonts w:eastAsia="MS Mincho" w:cs="v4.2.0"/>
          <w:position w:val="-14"/>
        </w:rPr>
        <w:object w:dxaOrig="2100" w:dyaOrig="380" w14:anchorId="45E3C08E">
          <v:shape id="_x0000_i1035" type="#_x0000_t75" style="width:108.45pt;height:20.5pt" o:ole="">
            <v:imagedata r:id="rId13" o:title=""/>
          </v:shape>
          <o:OLEObject Type="Embed" ProgID="Equation.3" ShapeID="_x0000_i1035" DrawAspect="Content" ObjectID="_1691685212" r:id="rId29"/>
        </w:object>
      </w:r>
      <w:r w:rsidRPr="00691C10">
        <w:t xml:space="preserve"> provided:</w:t>
      </w:r>
    </w:p>
    <w:p w14:paraId="69B60BF7" w14:textId="77777777" w:rsidR="00F45CF5" w:rsidRPr="00691C10" w:rsidRDefault="00F45CF5" w:rsidP="00F45CF5">
      <w:pPr>
        <w:spacing w:after="0"/>
        <w:rPr>
          <w:rFonts w:cs="v4.2.0"/>
        </w:rPr>
      </w:pPr>
      <w:r w:rsidRPr="00691C10">
        <w:rPr>
          <w:rFonts w:eastAsia="MS Mincho" w:cs="v4.2.0"/>
          <w:position w:val="-16"/>
        </w:rPr>
        <w:object w:dxaOrig="1540" w:dyaOrig="440" w14:anchorId="4D5EF235">
          <v:shape id="_x0000_i1036" type="#_x0000_t75" style="width:76.55pt;height:20.5pt" o:ole="">
            <v:imagedata r:id="rId30" o:title=""/>
          </v:shape>
          <o:OLEObject Type="Embed" ProgID="Equation.3" ShapeID="_x0000_i1036" DrawAspect="Content" ObjectID="_1691685213" r:id="rId31"/>
        </w:object>
      </w:r>
      <w:r w:rsidRPr="00691C10">
        <w:sym w:font="Symbol" w:char="F0B3"/>
      </w:r>
      <w:r w:rsidRPr="00691C10">
        <w:t>-6 dB</w:t>
      </w:r>
      <w:r w:rsidRPr="00691C10">
        <w:rPr>
          <w:rFonts w:cs="v4.2.0"/>
        </w:rPr>
        <w:t xml:space="preserve"> for all Frequency Bands for the reference cell,</w:t>
      </w:r>
    </w:p>
    <w:p w14:paraId="07F5E890" w14:textId="77777777" w:rsidR="00F45CF5" w:rsidRPr="00691C10" w:rsidRDefault="00F45CF5" w:rsidP="00F45CF5">
      <w:pPr>
        <w:spacing w:after="0"/>
        <w:rPr>
          <w:rFonts w:cs="v4.2.0"/>
        </w:rPr>
      </w:pPr>
      <w:r w:rsidRPr="00691C10">
        <w:rPr>
          <w:rFonts w:eastAsia="MS Mincho" w:cs="v4.2.0"/>
          <w:position w:val="-12"/>
        </w:rPr>
        <w:object w:dxaOrig="1340" w:dyaOrig="400" w14:anchorId="4E7EC74D">
          <v:shape id="_x0000_i1037" type="#_x0000_t75" style="width:67pt;height:20.5pt" o:ole="">
            <v:imagedata r:id="rId32" o:title=""/>
          </v:shape>
          <o:OLEObject Type="Embed" ProgID="Equation.3" ShapeID="_x0000_i1037" DrawAspect="Content" ObjectID="_1691685214" r:id="rId33"/>
        </w:object>
      </w:r>
      <w:r w:rsidRPr="00691C10">
        <w:sym w:font="Symbol" w:char="F0B3"/>
      </w:r>
      <w:r w:rsidRPr="00691C10">
        <w:t>-13 dB</w:t>
      </w:r>
      <w:r w:rsidRPr="00691C10">
        <w:rPr>
          <w:rFonts w:cs="v4.2.0"/>
        </w:rPr>
        <w:t xml:space="preserve"> for all Frequency Bands for neighbour cell </w:t>
      </w:r>
      <w:r w:rsidRPr="00691C10">
        <w:rPr>
          <w:rFonts w:cs="v4.2.0"/>
          <w:i/>
        </w:rPr>
        <w:t>i</w:t>
      </w:r>
      <w:r w:rsidRPr="00691C10">
        <w:rPr>
          <w:rFonts w:cs="v4.2.0"/>
        </w:rPr>
        <w:t>,</w:t>
      </w:r>
    </w:p>
    <w:p w14:paraId="7FE78A04" w14:textId="77777777" w:rsidR="00F45CF5" w:rsidRPr="00691C10" w:rsidRDefault="00F45CF5" w:rsidP="00F45CF5">
      <w:pPr>
        <w:spacing w:after="0"/>
        <w:rPr>
          <w:rFonts w:cs="v4.2.0"/>
        </w:rPr>
      </w:pPr>
      <w:r w:rsidRPr="00691C10">
        <w:rPr>
          <w:rFonts w:eastAsia="MS Mincho" w:cs="v4.2.0"/>
          <w:position w:val="-16"/>
        </w:rPr>
        <w:object w:dxaOrig="1540" w:dyaOrig="440" w14:anchorId="70B0ABF6">
          <v:shape id="_x0000_i1038" type="#_x0000_t75" style="width:76.55pt;height:20.5pt" o:ole="">
            <v:imagedata r:id="rId30" o:title=""/>
          </v:shape>
          <o:OLEObject Type="Embed" ProgID="Equation.3" ShapeID="_x0000_i1038" DrawAspect="Content" ObjectID="_1691685215" r:id="rId34"/>
        </w:object>
      </w:r>
      <w:r w:rsidRPr="00691C10">
        <w:rPr>
          <w:rFonts w:eastAsia="MS Mincho" w:cs="v4.2.0"/>
        </w:rPr>
        <w:t xml:space="preserve"> and  </w:t>
      </w:r>
      <w:r w:rsidRPr="00691C10">
        <w:rPr>
          <w:rFonts w:eastAsia="MS Mincho" w:cs="v4.2.0"/>
          <w:position w:val="-12"/>
        </w:rPr>
        <w:object w:dxaOrig="1340" w:dyaOrig="400" w14:anchorId="44C1F826">
          <v:shape id="_x0000_i1039" type="#_x0000_t75" style="width:67pt;height:20.5pt" o:ole="">
            <v:imagedata r:id="rId32" o:title=""/>
          </v:shape>
          <o:OLEObject Type="Embed" ProgID="Equation.3" ShapeID="_x0000_i1039" DrawAspect="Content" ObjectID="_1691685216" r:id="rId35"/>
        </w:object>
      </w:r>
      <w:r w:rsidRPr="00691C10">
        <w:rPr>
          <w:rFonts w:eastAsia="MS Mincho" w:cs="v4.2.0"/>
        </w:rPr>
        <w:t xml:space="preserve"> c</w:t>
      </w:r>
      <w:r w:rsidRPr="00691C10">
        <w:rPr>
          <w:rFonts w:cs="v4.2.0"/>
        </w:rPr>
        <w:t xml:space="preserve">onditions apply for all subframes of at least </w:t>
      </w:r>
      <w:r w:rsidRPr="00691C10">
        <w:rPr>
          <w:position w:val="-24"/>
        </w:rPr>
        <w:object w:dxaOrig="740" w:dyaOrig="620" w14:anchorId="6059A657">
          <v:shape id="_x0000_i1040" type="#_x0000_t75" style="width:36.45pt;height:30.55pt" o:ole="">
            <v:imagedata r:id="rId36" o:title=""/>
          </v:shape>
          <o:OLEObject Type="Embed" ProgID="Equation.3" ShapeID="_x0000_i1040" DrawAspect="Content" ObjectID="_1691685217" r:id="rId37"/>
        </w:object>
      </w:r>
      <w:r w:rsidRPr="00691C10">
        <w:rPr>
          <w:rFonts w:eastAsia="MS Mincho" w:cs="v4.2.0"/>
        </w:rPr>
        <w:t xml:space="preserve"> PRS positioning occasions,</w:t>
      </w:r>
    </w:p>
    <w:p w14:paraId="70A6B403" w14:textId="77777777" w:rsidR="00F45CF5" w:rsidRPr="00691C10" w:rsidRDefault="00F45CF5" w:rsidP="00F45CF5">
      <w:pPr>
        <w:spacing w:after="0"/>
      </w:pPr>
      <w:r w:rsidRPr="00691C10">
        <w:t>PRP 1,2|</w:t>
      </w:r>
      <w:r w:rsidRPr="00691C10">
        <w:rPr>
          <w:vertAlign w:val="subscript"/>
        </w:rPr>
        <w:t>dBm</w:t>
      </w:r>
      <w:r w:rsidRPr="00691C10">
        <w:t xml:space="preserve"> according to Annex B.2.6 for a corresponding Band</w:t>
      </w:r>
    </w:p>
    <w:p w14:paraId="4654BAF8" w14:textId="77777777" w:rsidR="00F45CF5" w:rsidRPr="00691C10" w:rsidRDefault="00F45CF5" w:rsidP="00F45CF5">
      <w:pPr>
        <w:spacing w:after="0"/>
        <w:rPr>
          <w:rFonts w:eastAsia="MS Mincho" w:cs="v4.2.0"/>
        </w:rPr>
      </w:pPr>
    </w:p>
    <w:p w14:paraId="3B959AE1" w14:textId="77777777" w:rsidR="00F45CF5" w:rsidRPr="00691C10" w:rsidRDefault="00F45CF5" w:rsidP="00F45CF5">
      <w:pPr>
        <w:rPr>
          <w:lang w:eastAsia="zh-CN"/>
        </w:rPr>
      </w:pPr>
      <w:r w:rsidRPr="00691C10">
        <w:rPr>
          <w:rFonts w:eastAsia="MS Mincho" w:cs="v4.2.0"/>
          <w:position w:val="-12"/>
        </w:rPr>
        <w:object w:dxaOrig="1219" w:dyaOrig="400" w14:anchorId="6A4F3DF5">
          <v:shape id="_x0000_i1041" type="#_x0000_t75" style="width:56.5pt;height:20.5pt" o:ole="">
            <v:imagedata r:id="rId38" o:title=""/>
          </v:shape>
          <o:OLEObject Type="Embed" ProgID="Equation.3" ShapeID="_x0000_i1041" DrawAspect="Content" ObjectID="_1691685218" r:id="rId39"/>
        </w:object>
      </w:r>
      <w:r w:rsidRPr="00691C10">
        <w:rPr>
          <w:rFonts w:eastAsia="MS Mincho" w:cs="v4.2.0"/>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75637AF5" w14:textId="77777777" w:rsidR="00F45CF5" w:rsidRPr="00691C10" w:rsidRDefault="00F45CF5" w:rsidP="00F45CF5">
      <w:pPr>
        <w:rPr>
          <w:snapToGrid w:val="0"/>
        </w:rPr>
      </w:pPr>
      <w:r w:rsidRPr="00691C10">
        <w:rPr>
          <w:rFonts w:eastAsia="MS Mincho"/>
        </w:rPr>
        <w:t xml:space="preserve">The time </w:t>
      </w:r>
      <w:r w:rsidRPr="00691C10">
        <w:rPr>
          <w:rFonts w:eastAsia="MS Mincho"/>
          <w:position w:val="-14"/>
        </w:rPr>
        <w:object w:dxaOrig="2100" w:dyaOrig="380" w14:anchorId="7D08BE7C">
          <v:shape id="_x0000_i1042" type="#_x0000_t75" style="width:108.45pt;height:20.5pt" o:ole="">
            <v:imagedata r:id="rId13" o:title=""/>
          </v:shape>
          <o:OLEObject Type="Embed" ProgID="Equation.3" ShapeID="_x0000_i1042" DrawAspect="Content" ObjectID="_1691685219" r:id="rId40"/>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04710550" w14:textId="77777777" w:rsidR="00F45CF5" w:rsidRPr="00691C10" w:rsidRDefault="00F45CF5" w:rsidP="00F45CF5">
      <w:r w:rsidRPr="00691C10">
        <w:lastRenderedPageBreak/>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340" w:dyaOrig="380" w14:anchorId="53809D1F">
          <v:shape id="_x0000_i1043" type="#_x0000_t75" style="width:113.45pt;height:20.5pt" o:ole="">
            <v:imagedata r:id="rId41" o:title=""/>
          </v:shape>
          <o:OLEObject Type="Embed" ProgID="Equation.3" ShapeID="_x0000_i1043" DrawAspect="Content" ObjectID="_1691685220" r:id="rId42"/>
        </w:object>
      </w:r>
      <w:r w:rsidRPr="00691C10">
        <w:t>) shall be according to the following expression:</w:t>
      </w:r>
    </w:p>
    <w:p w14:paraId="7EE58EB9" w14:textId="77777777" w:rsidR="00F45CF5" w:rsidRPr="00691C10" w:rsidRDefault="00F45CF5" w:rsidP="00F45CF5">
      <w:pPr>
        <w:pStyle w:val="EQ"/>
        <w:jc w:val="center"/>
      </w:pPr>
      <w:r w:rsidRPr="00691C10">
        <w:rPr>
          <w:rFonts w:eastAsia="MS Mincho"/>
          <w:position w:val="-14"/>
        </w:rPr>
        <w:object w:dxaOrig="6979" w:dyaOrig="380" w14:anchorId="081894B1">
          <v:shape id="_x0000_i1044" type="#_x0000_t75" style="width:344.5pt;height:20.5pt" o:ole="">
            <v:imagedata r:id="rId43" o:title=""/>
          </v:shape>
          <o:OLEObject Type="Embed" ProgID="Equation.3" ShapeID="_x0000_i1044" DrawAspect="Content" ObjectID="_1691685221" r:id="rId44"/>
        </w:object>
      </w:r>
      <w:r w:rsidRPr="00691C10">
        <w:rPr>
          <w:rFonts w:eastAsia="MS Mincho"/>
        </w:rPr>
        <w:t>,</w:t>
      </w:r>
    </w:p>
    <w:p w14:paraId="47A1460B" w14:textId="77777777" w:rsidR="00F45CF5" w:rsidRPr="00691C10" w:rsidRDefault="00F45CF5" w:rsidP="00F45CF5">
      <w:r w:rsidRPr="00691C10">
        <w:t>where:</w:t>
      </w:r>
    </w:p>
    <w:p w14:paraId="1108F123" w14:textId="77777777" w:rsidR="00F45CF5" w:rsidRPr="00691C10" w:rsidRDefault="00F45CF5" w:rsidP="00F45CF5">
      <w:pPr>
        <w:pStyle w:val="B10"/>
      </w:pPr>
      <w:r w:rsidRPr="00691C10">
        <w:rPr>
          <w:rFonts w:eastAsia="MS Mincho" w:cs="v4.2.0"/>
          <w:position w:val="-4"/>
        </w:rPr>
        <w:object w:dxaOrig="260" w:dyaOrig="260" w14:anchorId="320D0964">
          <v:shape id="_x0000_i1045" type="#_x0000_t75" style="width:15.5pt;height:15.5pt" o:ole="">
            <v:imagedata r:id="rId45" o:title=""/>
          </v:shape>
          <o:OLEObject Type="Embed" ProgID="Equation.3" ShapeID="_x0000_i1045" DrawAspect="Content" ObjectID="_1691685222" r:id="rId46"/>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340" w:dyaOrig="380" w14:anchorId="392E18EC">
          <v:shape id="_x0000_i1046" type="#_x0000_t75" style="width:113.45pt;height:20.5pt" o:ole="">
            <v:imagedata r:id="rId47" o:title=""/>
          </v:shape>
          <o:OLEObject Type="Embed" ProgID="Equation.3" ShapeID="_x0000_i1046" DrawAspect="Content" ObjectID="_1691685223" r:id="rId48"/>
        </w:object>
      </w:r>
      <w:r w:rsidRPr="00691C10">
        <w:t>,</w:t>
      </w:r>
    </w:p>
    <w:p w14:paraId="1F1776BA" w14:textId="77777777" w:rsidR="00F45CF5" w:rsidRPr="00691C10" w:rsidRDefault="00F45CF5" w:rsidP="00F45CF5">
      <w:pPr>
        <w:pStyle w:val="B10"/>
      </w:pPr>
      <w:r w:rsidRPr="00691C10">
        <w:rPr>
          <w:rFonts w:eastAsia="MS Mincho" w:cs="v4.2.0"/>
          <w:position w:val="-12"/>
        </w:rPr>
        <w:object w:dxaOrig="380" w:dyaOrig="360" w14:anchorId="387ED62C">
          <v:shape id="_x0000_i1047" type="#_x0000_t75" style="width:20.5pt;height:15.5pt" o:ole="">
            <v:imagedata r:id="rId49" o:title=""/>
          </v:shape>
          <o:OLEObject Type="Embed" ProgID="Equation.3" ShapeID="_x0000_i1047" DrawAspect="Content" ObjectID="_1691685224" r:id="rId50"/>
        </w:object>
      </w:r>
      <w:r w:rsidRPr="00691C10">
        <w:rPr>
          <w:rFonts w:eastAsia="MS Mincho" w:cs="v4.2.0"/>
        </w:rPr>
        <w:t xml:space="preserve"> </w:t>
      </w:r>
      <w:r w:rsidRPr="00691C10">
        <w:t>is the time during which the inter-frequency RSTD measurement may not be possible due to inter-frequency handover; it can be up to 45 ms.</w:t>
      </w:r>
    </w:p>
    <w:p w14:paraId="62327B16" w14:textId="77777777" w:rsidR="00F45CF5" w:rsidRPr="00691C10" w:rsidRDefault="00F45CF5" w:rsidP="00F45CF5">
      <w:r w:rsidRPr="00691C10">
        <w:t xml:space="preserve">The RSTD measurement accuracy for all measured neighbor cells </w:t>
      </w:r>
      <w:r w:rsidRPr="00691C10">
        <w:rPr>
          <w:i/>
        </w:rPr>
        <w:t>i</w:t>
      </w:r>
      <w:r w:rsidRPr="00691C10">
        <w:t xml:space="preserve"> shall be fulfilled according to the accuracy as specified in the sub-clause 9.1.10.2.</w:t>
      </w:r>
    </w:p>
    <w:p w14:paraId="45A8D9B4"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9B498A4" w14:textId="77777777" w:rsidR="00F45CF5" w:rsidRPr="00691C10" w:rsidRDefault="00F45CF5" w:rsidP="00F45CF5">
      <w:pPr>
        <w:pStyle w:val="H6"/>
      </w:pPr>
      <w:r w:rsidRPr="00691C10">
        <w:t>8.1.2.6.1.1</w:t>
      </w:r>
      <w:r w:rsidRPr="00691C10">
        <w:rPr>
          <w:lang w:eastAsia="zh-CN"/>
        </w:rPr>
        <w:tab/>
      </w:r>
      <w:r w:rsidRPr="00691C10">
        <w:t>RSTD Measurement Reporting Delay</w:t>
      </w:r>
    </w:p>
    <w:p w14:paraId="2050CC02" w14:textId="77777777" w:rsidR="00F45CF5" w:rsidRPr="00691C10" w:rsidRDefault="00F45CF5" w:rsidP="00F45CF5">
      <w:pPr>
        <w:rPr>
          <w:rFonts w:cs="v4.2.0"/>
        </w:rPr>
      </w:pPr>
      <w:r w:rsidRPr="00691C1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DCCH</w:t>
      </w:r>
      <w:r w:rsidRPr="00691C10">
        <w:t xml:space="preserve"> where TTI</w:t>
      </w:r>
      <w:r w:rsidRPr="00691C10">
        <w:rPr>
          <w:vertAlign w:val="subscript"/>
        </w:rPr>
        <w:t xml:space="preserve">DCCH </w:t>
      </w:r>
      <w:r w:rsidRPr="00691C10">
        <w:t xml:space="preserve">is the duration of subframe or slot or subslot 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56AF2917" w14:textId="77777777" w:rsidR="00F45CF5" w:rsidRPr="00691C10" w:rsidRDefault="00F45CF5" w:rsidP="00F45CF5">
      <w:pPr>
        <w:pStyle w:val="5"/>
      </w:pPr>
      <w:bookmarkStart w:id="10" w:name="_Toc383690826"/>
      <w:r w:rsidRPr="00691C10">
        <w:rPr>
          <w:lang w:eastAsia="zh-CN"/>
        </w:rPr>
        <w:t>8.1.2.6.2</w:t>
      </w:r>
      <w:r w:rsidRPr="00691C10">
        <w:rPr>
          <w:lang w:eastAsia="zh-CN"/>
        </w:rPr>
        <w:tab/>
        <w:t>E-UTRAN TDD-FDD Inter-Frequency OTDOA Measurements</w:t>
      </w:r>
      <w:bookmarkEnd w:id="10"/>
    </w:p>
    <w:p w14:paraId="18C83252" w14:textId="6B069A47"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11" w:author="Huawei" w:date="2021-08-28T15:13:00Z">
        <w:r w:rsidRPr="00A46B27">
          <w:rPr>
            <w:i/>
          </w:rPr>
          <w:t>k</w:t>
        </w:r>
        <w:r>
          <w:rPr>
            <w:i/>
          </w:rPr>
          <w:t xml:space="preserve"> </w:t>
        </w:r>
        <w:r>
          <w:t xml:space="preserve">* </w:t>
        </w:r>
      </w:ins>
      <w:r w:rsidRPr="00691C10">
        <w:object w:dxaOrig="2380" w:dyaOrig="380" w14:anchorId="74EB37EA">
          <v:shape id="_x0000_i1048" type="#_x0000_t75" style="width:123.5pt;height:20.5pt" o:ole="">
            <v:imagedata r:id="rId51" o:title=""/>
          </v:shape>
          <o:OLEObject Type="Embed" ProgID="Equation.3" ShapeID="_x0000_i1048" DrawAspect="Content" ObjectID="_1691685225" r:id="rId52"/>
        </w:object>
      </w:r>
      <w:r w:rsidRPr="00691C10">
        <w:rPr>
          <w:rFonts w:eastAsia="MS Mincho" w:cs="v4.2.0"/>
        </w:rPr>
        <w:t xml:space="preserve"> ms as given below:</w:t>
      </w:r>
    </w:p>
    <w:p w14:paraId="533F3AE5" w14:textId="77777777" w:rsidR="00F45CF5" w:rsidRPr="00691C10" w:rsidRDefault="00F45CF5" w:rsidP="00F45CF5">
      <w:pPr>
        <w:pStyle w:val="EQ"/>
        <w:jc w:val="center"/>
        <w:rPr>
          <w:rFonts w:eastAsia="MS Mincho"/>
        </w:rPr>
      </w:pPr>
      <w:r w:rsidRPr="00691C10">
        <w:object w:dxaOrig="4959" w:dyaOrig="380" w14:anchorId="7ECCF55A">
          <v:shape id="_x0000_i1049" type="#_x0000_t75" style="width:246.55pt;height:20.5pt" o:ole="">
            <v:imagedata r:id="rId53" o:title=""/>
          </v:shape>
          <o:OLEObject Type="Embed" ProgID="Equation.3" ShapeID="_x0000_i1049" DrawAspect="Content" ObjectID="_1691685226" r:id="rId54"/>
        </w:object>
      </w:r>
      <w:r w:rsidRPr="00691C10">
        <w:rPr>
          <w:rFonts w:eastAsia="MS Mincho"/>
        </w:rPr>
        <w:t xml:space="preserve">       ,</w:t>
      </w:r>
    </w:p>
    <w:p w14:paraId="3BC34B7E" w14:textId="77777777" w:rsidR="00F45CF5" w:rsidRPr="00691C10" w:rsidRDefault="00F45CF5" w:rsidP="00F45CF5">
      <w:pPr>
        <w:rPr>
          <w:rFonts w:eastAsia="MS Mincho"/>
        </w:rPr>
      </w:pPr>
      <w:r w:rsidRPr="00691C10">
        <w:rPr>
          <w:rFonts w:eastAsia="MS Mincho"/>
        </w:rPr>
        <w:t>where</w:t>
      </w:r>
    </w:p>
    <w:p w14:paraId="5EDAB858" w14:textId="07DEDEF7" w:rsidR="00F45CF5" w:rsidRDefault="00F45CF5" w:rsidP="00F45CF5">
      <w:pPr>
        <w:rPr>
          <w:ins w:id="12" w:author="Huawei" w:date="2021-08-28T15:13:00Z"/>
          <w:rFonts w:eastAsia="MS Mincho"/>
        </w:rPr>
      </w:pPr>
      <w:ins w:id="13"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4E33F49E" w14:textId="77777777" w:rsidR="00F45CF5" w:rsidRPr="00691C10" w:rsidRDefault="00F45CF5" w:rsidP="00F45CF5">
      <w:pPr>
        <w:rPr>
          <w:rFonts w:eastAsia="MS Mincho"/>
        </w:rPr>
      </w:pPr>
      <w:r w:rsidRPr="00691C10">
        <w:rPr>
          <w:rFonts w:eastAsia="MS Mincho"/>
          <w:position w:val="-14"/>
        </w:rPr>
        <w:object w:dxaOrig="2380" w:dyaOrig="380" w14:anchorId="17ED8CE3">
          <v:shape id="_x0000_i1050" type="#_x0000_t75" style="width:123.5pt;height:20.5pt" o:ole="">
            <v:imagedata r:id="rId55" o:title=""/>
          </v:shape>
          <o:OLEObject Type="Embed" ProgID="Equation.3" ShapeID="_x0000_i1050" DrawAspect="Content" ObjectID="_1691685227" r:id="rId56"/>
        </w:object>
      </w:r>
      <w:r w:rsidRPr="00691C10">
        <w:rPr>
          <w:rFonts w:eastAsia="MS Mincho"/>
        </w:rPr>
        <w:t xml:space="preserve"> is the total time for detecting and measuring at least </w:t>
      </w:r>
      <w:r w:rsidRPr="00691C10">
        <w:rPr>
          <w:rFonts w:eastAsia="MS Mincho"/>
          <w:i/>
        </w:rPr>
        <w:t>n</w:t>
      </w:r>
      <w:r w:rsidRPr="00691C10">
        <w:rPr>
          <w:rFonts w:eastAsia="MS Mincho"/>
        </w:rPr>
        <w:t xml:space="preserve"> cells,</w:t>
      </w:r>
    </w:p>
    <w:p w14:paraId="3A3C350E" w14:textId="77777777" w:rsidR="00F45CF5" w:rsidRPr="00691C10" w:rsidRDefault="00F45CF5" w:rsidP="00F45CF5">
      <w:pPr>
        <w:rPr>
          <w:rFonts w:eastAsia="MS Mincho"/>
        </w:rPr>
      </w:pPr>
      <w:r w:rsidRPr="00691C10">
        <w:rPr>
          <w:rFonts w:eastAsia="MS Mincho"/>
          <w:position w:val="-12"/>
          <w:sz w:val="2"/>
        </w:rPr>
        <w:object w:dxaOrig="440" w:dyaOrig="360" w14:anchorId="0F429871">
          <v:shape id="_x0000_i1051" type="#_x0000_t75" style="width:20.5pt;height:15.5pt" o:ole="">
            <v:imagedata r:id="rId18" o:title=""/>
          </v:shape>
          <o:OLEObject Type="Embed" ProgID="Equation.3" ShapeID="_x0000_i1051" DrawAspect="Content" ObjectID="_1691685228" r:id="rId57"/>
        </w:object>
      </w:r>
      <w:r w:rsidRPr="00691C10">
        <w:rPr>
          <w:rFonts w:eastAsia="MS Mincho"/>
        </w:rPr>
        <w:t xml:space="preserve"> is the </w:t>
      </w:r>
      <w:r w:rsidRPr="00691C10">
        <w:t>largest value of the cell-specific positioning subframe configuration period,</w:t>
      </w:r>
      <w:r w:rsidRPr="00691C10">
        <w:rPr>
          <w:rFonts w:eastAsia="MS Mincho"/>
        </w:rPr>
        <w:t xml:space="preserve"> defined in TS 36.211 [16], </w:t>
      </w:r>
      <w:r w:rsidRPr="00691C10">
        <w:t xml:space="preserve">among the measured </w:t>
      </w:r>
      <w:r w:rsidRPr="00691C10">
        <w:rPr>
          <w:i/>
        </w:rPr>
        <w:t>n</w:t>
      </w:r>
      <w:r w:rsidRPr="00691C10">
        <w:t xml:space="preserve"> cells including the reference cell,</w:t>
      </w:r>
    </w:p>
    <w:p w14:paraId="32CC23E4" w14:textId="77777777" w:rsidR="00F45CF5" w:rsidRPr="00691C10" w:rsidRDefault="00F45CF5" w:rsidP="00F45CF5">
      <w:r w:rsidRPr="00691C10">
        <w:rPr>
          <w:position w:val="-4"/>
        </w:rPr>
        <w:object w:dxaOrig="320" w:dyaOrig="260" w14:anchorId="08DECE77">
          <v:shape id="_x0000_i1052" type="#_x0000_t75" style="width:15.5pt;height:15.5pt" o:ole="">
            <v:imagedata r:id="rId20" o:title=""/>
          </v:shape>
          <o:OLEObject Type="Embed" ProgID="Equation.3" ShapeID="_x0000_i1052" DrawAspect="Content" ObjectID="_1691685229" r:id="rId58"/>
        </w:object>
      </w:r>
      <w:r w:rsidRPr="00691C10">
        <w:t xml:space="preserve"> is the number of PRS positioning occasions as defined in Table 8.1.2.6.2-1,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5C89B872" w14:textId="77777777" w:rsidR="00F45CF5" w:rsidRPr="00691C10" w:rsidRDefault="00F45CF5" w:rsidP="00F45CF5">
      <w:pPr>
        <w:rPr>
          <w:rFonts w:eastAsia="MS Mincho" w:cs="v4.2.0"/>
        </w:rPr>
      </w:pPr>
      <w:r w:rsidRPr="00691C10">
        <w:rPr>
          <w:position w:val="-4"/>
        </w:rPr>
        <w:object w:dxaOrig="220" w:dyaOrig="260" w14:anchorId="66A37389">
          <v:shape id="_x0000_i1053" type="#_x0000_t75" style="width:15.5pt;height:15.5pt" o:ole="">
            <v:imagedata r:id="rId22" o:title=""/>
          </v:shape>
          <o:OLEObject Type="Embed" ProgID="Equation.3" ShapeID="_x0000_i1053" DrawAspect="Content" ObjectID="_1691685230" r:id="rId59"/>
        </w:object>
      </w:r>
      <w:r w:rsidRPr="00691C10">
        <w:t xml:space="preserve"> = </w:t>
      </w:r>
      <w:r w:rsidRPr="00691C10">
        <w:rPr>
          <w:position w:val="-28"/>
        </w:rPr>
        <w:object w:dxaOrig="1020" w:dyaOrig="680" w14:anchorId="2794337A">
          <v:shape id="_x0000_i1054" type="#_x0000_t75" style="width:51.5pt;height:30.55pt" o:ole="">
            <v:imagedata r:id="rId24" o:title=""/>
          </v:shape>
          <o:OLEObject Type="Embed" ProgID="Equation.3" ShapeID="_x0000_i1054" DrawAspect="Content" ObjectID="_1691685231" r:id="rId60"/>
        </w:object>
      </w:r>
      <w:r w:rsidRPr="00691C10">
        <w:t xml:space="preserve"> ms is the measurement time for a single PRS positioning occasion which includes the sampling time and the processing time</w:t>
      </w:r>
      <w:r w:rsidRPr="00691C10">
        <w:rPr>
          <w:rFonts w:eastAsia="MS Mincho" w:cs="v4.2.0"/>
        </w:rPr>
        <w:t>, and</w:t>
      </w:r>
    </w:p>
    <w:p w14:paraId="2A75C65B" w14:textId="77777777" w:rsidR="00F45CF5" w:rsidRPr="00691C10" w:rsidRDefault="00F45CF5" w:rsidP="00F45CF5">
      <w:r w:rsidRPr="00691C10">
        <w:t>the</w:t>
      </w:r>
      <w:r w:rsidRPr="00691C10">
        <w:rPr>
          <w:i/>
        </w:rPr>
        <w:t xml:space="preserve"> n </w:t>
      </w:r>
      <w:r w:rsidRPr="00691C10">
        <w:t>cells are distributed on up to two carrier frequencies including a serving carrier frequency and one inter-frequency carrier.</w:t>
      </w:r>
    </w:p>
    <w:p w14:paraId="03475BD7" w14:textId="77777777" w:rsidR="00F45CF5" w:rsidRPr="00691C10" w:rsidRDefault="00F45CF5" w:rsidP="00F45CF5">
      <w:pPr>
        <w:pStyle w:val="TH"/>
      </w:pPr>
      <w:r w:rsidRPr="00691C10">
        <w:lastRenderedPageBreak/>
        <w:t xml:space="preserve">Table 8.1.2.6.2-1: Number of PRS positioning occasions within </w:t>
      </w:r>
      <w:r w:rsidRPr="00691C10">
        <w:rPr>
          <w:rFonts w:eastAsia="MS Mincho" w:cs="v4.2.0"/>
          <w:position w:val="-14"/>
        </w:rPr>
        <w:object w:dxaOrig="2380" w:dyaOrig="380" w14:anchorId="7B878797">
          <v:shape id="_x0000_i1055" type="#_x0000_t75" style="width:123.5pt;height:20.5pt" o:ole="">
            <v:imagedata r:id="rId55" o:title=""/>
          </v:shape>
          <o:OLEObject Type="Embed" ProgID="Equation.3" ShapeID="_x0000_i1055" DrawAspect="Content" ObjectID="_1691685232" r:id="rId6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7EBD2056" w14:textId="77777777" w:rsidTr="00157808">
        <w:trPr>
          <w:cantSplit/>
          <w:trHeight w:val="308"/>
        </w:trPr>
        <w:tc>
          <w:tcPr>
            <w:tcW w:w="2693" w:type="dxa"/>
            <w:vMerge w:val="restart"/>
          </w:tcPr>
          <w:p w14:paraId="639B0538"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19699582">
                <v:shape id="_x0000_i1056" type="#_x0000_t75" style="width:20.5pt;height:15.5pt" o:ole="">
                  <v:imagedata r:id="rId18" o:title=""/>
                </v:shape>
                <o:OLEObject Type="Embed" ProgID="Equation.3" ShapeID="_x0000_i1056" DrawAspect="Content" ObjectID="_1691685233" r:id="rId62"/>
              </w:object>
            </w:r>
          </w:p>
        </w:tc>
        <w:tc>
          <w:tcPr>
            <w:tcW w:w="5954" w:type="dxa"/>
            <w:gridSpan w:val="2"/>
          </w:tcPr>
          <w:p w14:paraId="4D242570"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02995434">
                <v:shape id="_x0000_i1057" type="#_x0000_t75" style="width:15.5pt;height:15.5pt" o:ole="">
                  <v:imagedata r:id="rId20" o:title=""/>
                </v:shape>
                <o:OLEObject Type="Embed" ProgID="Equation.3" ShapeID="_x0000_i1057" DrawAspect="Content" ObjectID="_1691685234" r:id="rId63"/>
              </w:object>
            </w:r>
          </w:p>
        </w:tc>
      </w:tr>
      <w:tr w:rsidR="00F45CF5" w:rsidRPr="00691C10" w14:paraId="63A2D6E6" w14:textId="77777777" w:rsidTr="00157808">
        <w:trPr>
          <w:cantSplit/>
          <w:trHeight w:val="307"/>
        </w:trPr>
        <w:tc>
          <w:tcPr>
            <w:tcW w:w="2693" w:type="dxa"/>
            <w:vMerge/>
          </w:tcPr>
          <w:p w14:paraId="388E7D9A" w14:textId="77777777" w:rsidR="00F45CF5" w:rsidRPr="00691C10" w:rsidRDefault="00F45CF5" w:rsidP="00157808">
            <w:pPr>
              <w:pStyle w:val="TAH"/>
              <w:rPr>
                <w:rFonts w:cs="Arial"/>
              </w:rPr>
            </w:pPr>
          </w:p>
        </w:tc>
        <w:tc>
          <w:tcPr>
            <w:tcW w:w="2977" w:type="dxa"/>
          </w:tcPr>
          <w:p w14:paraId="4D75483F"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276187C8"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0F8213C9" w14:textId="77777777" w:rsidTr="00157808">
        <w:trPr>
          <w:cantSplit/>
        </w:trPr>
        <w:tc>
          <w:tcPr>
            <w:tcW w:w="2693" w:type="dxa"/>
            <w:vAlign w:val="center"/>
          </w:tcPr>
          <w:p w14:paraId="791B2E30" w14:textId="77777777" w:rsidR="00F45CF5" w:rsidRPr="00691C10" w:rsidRDefault="00F45CF5" w:rsidP="00157808">
            <w:pPr>
              <w:pStyle w:val="TAC"/>
              <w:rPr>
                <w:rFonts w:cs="Arial"/>
              </w:rPr>
            </w:pPr>
            <w:r w:rsidRPr="00691C10">
              <w:rPr>
                <w:rFonts w:cs="Arial"/>
              </w:rPr>
              <w:t>160 ms</w:t>
            </w:r>
          </w:p>
        </w:tc>
        <w:tc>
          <w:tcPr>
            <w:tcW w:w="2977" w:type="dxa"/>
            <w:vAlign w:val="center"/>
          </w:tcPr>
          <w:p w14:paraId="22C7D236"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66D8354F" w14:textId="77777777" w:rsidR="00F45CF5" w:rsidRPr="00691C10" w:rsidRDefault="00F45CF5" w:rsidP="00157808">
            <w:pPr>
              <w:pStyle w:val="TAC"/>
              <w:rPr>
                <w:rFonts w:cs="Arial"/>
              </w:rPr>
            </w:pPr>
            <w:r w:rsidRPr="00691C10">
              <w:rPr>
                <w:rFonts w:cs="Arial"/>
              </w:rPr>
              <w:t>32</w:t>
            </w:r>
          </w:p>
        </w:tc>
      </w:tr>
      <w:tr w:rsidR="00F45CF5" w:rsidRPr="00691C10" w14:paraId="4CF97DFE" w14:textId="77777777" w:rsidTr="00157808">
        <w:trPr>
          <w:cantSplit/>
        </w:trPr>
        <w:tc>
          <w:tcPr>
            <w:tcW w:w="2693" w:type="dxa"/>
            <w:vAlign w:val="center"/>
          </w:tcPr>
          <w:p w14:paraId="0C3DB1B5" w14:textId="77777777" w:rsidR="00F45CF5" w:rsidRPr="00691C10" w:rsidRDefault="00F45CF5" w:rsidP="00157808">
            <w:pPr>
              <w:pStyle w:val="TAC"/>
              <w:rPr>
                <w:rFonts w:cs="Arial"/>
              </w:rPr>
            </w:pPr>
            <w:r w:rsidRPr="00691C10">
              <w:rPr>
                <w:rFonts w:cs="Arial"/>
              </w:rPr>
              <w:t>&gt;160 ms</w:t>
            </w:r>
          </w:p>
        </w:tc>
        <w:tc>
          <w:tcPr>
            <w:tcW w:w="2977" w:type="dxa"/>
            <w:vAlign w:val="center"/>
          </w:tcPr>
          <w:p w14:paraId="35D71C42"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1863EFF6" w14:textId="77777777" w:rsidR="00F45CF5" w:rsidRPr="00691C10" w:rsidRDefault="00F45CF5" w:rsidP="00157808">
            <w:pPr>
              <w:pStyle w:val="TAC"/>
              <w:rPr>
                <w:rFonts w:cs="Arial"/>
              </w:rPr>
            </w:pPr>
            <w:r w:rsidRPr="00691C10">
              <w:rPr>
                <w:rFonts w:cs="Arial"/>
              </w:rPr>
              <w:t>16</w:t>
            </w:r>
          </w:p>
        </w:tc>
      </w:tr>
      <w:tr w:rsidR="00F45CF5" w:rsidRPr="00691C10" w14:paraId="171E4596" w14:textId="77777777" w:rsidTr="00157808">
        <w:trPr>
          <w:cantSplit/>
        </w:trPr>
        <w:tc>
          <w:tcPr>
            <w:tcW w:w="8647" w:type="dxa"/>
            <w:gridSpan w:val="3"/>
            <w:vAlign w:val="center"/>
          </w:tcPr>
          <w:p w14:paraId="1A635A02" w14:textId="77777777" w:rsidR="00F45CF5" w:rsidRPr="00691C10" w:rsidRDefault="00F45CF5" w:rsidP="00157808">
            <w:pPr>
              <w:pStyle w:val="TAN"/>
              <w:rPr>
                <w:rFonts w:cs="Arial"/>
              </w:rPr>
            </w:pPr>
            <w:r w:rsidRPr="00691C10">
              <w:rPr>
                <w:rFonts w:cs="Arial"/>
              </w:rPr>
              <w:t>NOTE 1:</w:t>
            </w:r>
            <w:r w:rsidRPr="00691C10">
              <w:rPr>
                <w:rFonts w:cs="Arial"/>
              </w:rPr>
              <w:tab/>
              <w:t>When inter-frequency RSTD measurements are performed over the reference cell and neighbour cells, which belong to the FDD inter-frequency carrier frequency f2.</w:t>
            </w:r>
          </w:p>
          <w:p w14:paraId="7080C54E" w14:textId="77777777" w:rsidR="00F45CF5" w:rsidRPr="00691C10" w:rsidRDefault="00F45CF5" w:rsidP="00157808">
            <w:pPr>
              <w:pStyle w:val="TAN"/>
              <w:rPr>
                <w:rFonts w:cs="Arial"/>
              </w:rPr>
            </w:pPr>
            <w:r w:rsidRPr="00691C10">
              <w:rPr>
                <w:rFonts w:cs="Arial"/>
              </w:rPr>
              <w:t>NOTE 2:</w:t>
            </w:r>
            <w:r w:rsidRPr="00691C10">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7F6055E4" w14:textId="77777777" w:rsidR="00F45CF5" w:rsidRPr="00691C10" w:rsidRDefault="00F45CF5" w:rsidP="00F45CF5">
      <w:pPr>
        <w:rPr>
          <w:rFonts w:eastAsia="MS Mincho"/>
        </w:rPr>
      </w:pPr>
    </w:p>
    <w:p w14:paraId="2DCC1A31" w14:textId="77777777" w:rsidR="00F45CF5" w:rsidRPr="00691C10" w:rsidRDefault="00F45CF5" w:rsidP="00F45CF5">
      <w:r w:rsidRPr="00691C10">
        <w:rPr>
          <w:rFonts w:eastAsia="MS Mincho"/>
        </w:rPr>
        <w:t xml:space="preserve">The UE physical layer shall be capable of reporting RSTD for the reference cell and all the neighbor cells </w:t>
      </w:r>
      <w:r w:rsidRPr="00691C10">
        <w:rPr>
          <w:rFonts w:eastAsia="MS Mincho"/>
          <w:i/>
        </w:rPr>
        <w:t>i</w:t>
      </w:r>
      <w:r w:rsidRPr="00691C10">
        <w:rPr>
          <w:rFonts w:eastAsia="MS Mincho"/>
        </w:rPr>
        <w:t xml:space="preserve"> out of at least (</w:t>
      </w:r>
      <w:r w:rsidRPr="00691C10">
        <w:rPr>
          <w:rFonts w:eastAsia="MS Mincho"/>
          <w:i/>
        </w:rPr>
        <w:t>n</w:t>
      </w:r>
      <w:r w:rsidRPr="00691C10">
        <w:rPr>
          <w:rFonts w:eastAsia="MS Mincho"/>
        </w:rPr>
        <w:t xml:space="preserve">-1) neighbor cells </w:t>
      </w:r>
      <w:r w:rsidRPr="00691C10">
        <w:t xml:space="preserve">within </w:t>
      </w:r>
      <w:r w:rsidRPr="00691C10">
        <w:rPr>
          <w:position w:val="-14"/>
        </w:rPr>
        <w:object w:dxaOrig="2320" w:dyaOrig="380" w14:anchorId="4F3FF64D">
          <v:shape id="_x0000_i1058" type="#_x0000_t75" style="width:123.5pt;height:20.5pt" o:ole="">
            <v:imagedata r:id="rId64" o:title=""/>
          </v:shape>
          <o:OLEObject Type="Embed" ProgID="Equation.3" ShapeID="_x0000_i1058" DrawAspect="Content" ObjectID="_1691685235" r:id="rId65"/>
        </w:object>
      </w:r>
      <w:r w:rsidRPr="00691C10">
        <w:t>, provided:</w:t>
      </w:r>
    </w:p>
    <w:p w14:paraId="0A15A824" w14:textId="77777777" w:rsidR="00F45CF5" w:rsidRPr="00691C10" w:rsidRDefault="00F45CF5" w:rsidP="00F45CF5">
      <w:r w:rsidRPr="00691C10">
        <w:rPr>
          <w:rFonts w:eastAsia="MS Mincho"/>
          <w:position w:val="-16"/>
        </w:rPr>
        <w:object w:dxaOrig="1540" w:dyaOrig="440" w14:anchorId="63D8D6A4">
          <v:shape id="_x0000_i1059" type="#_x0000_t75" style="width:76.55pt;height:20.5pt" o:ole="">
            <v:imagedata r:id="rId30" o:title=""/>
          </v:shape>
          <o:OLEObject Type="Embed" ProgID="Equation.3" ShapeID="_x0000_i1059" DrawAspect="Content" ObjectID="_1691685236" r:id="rId66"/>
        </w:object>
      </w:r>
      <w:r w:rsidRPr="00691C10">
        <w:sym w:font="Symbol" w:char="F0B3"/>
      </w:r>
      <w:r w:rsidRPr="00691C10">
        <w:t>-6 dB for all Frequency Bands for the reference cell,</w:t>
      </w:r>
    </w:p>
    <w:p w14:paraId="7BE0147D" w14:textId="77777777" w:rsidR="00F45CF5" w:rsidRPr="00691C10" w:rsidRDefault="00F45CF5" w:rsidP="00F45CF5">
      <w:r w:rsidRPr="00691C10">
        <w:rPr>
          <w:rFonts w:eastAsia="MS Mincho"/>
          <w:position w:val="-12"/>
        </w:rPr>
        <w:object w:dxaOrig="1340" w:dyaOrig="400" w14:anchorId="10AF4D4A">
          <v:shape id="_x0000_i1060" type="#_x0000_t75" style="width:67pt;height:20.5pt" o:ole="">
            <v:imagedata r:id="rId32" o:title=""/>
          </v:shape>
          <o:OLEObject Type="Embed" ProgID="Equation.3" ShapeID="_x0000_i1060" DrawAspect="Content" ObjectID="_1691685237" r:id="rId67"/>
        </w:object>
      </w:r>
      <w:r w:rsidRPr="00691C10">
        <w:sym w:font="Symbol" w:char="F0B3"/>
      </w:r>
      <w:r w:rsidRPr="00691C10">
        <w:t xml:space="preserve">-13 dB for all Frequency Bands for neighbour cell </w:t>
      </w:r>
      <w:r w:rsidRPr="00691C10">
        <w:rPr>
          <w:i/>
        </w:rPr>
        <w:t>i</w:t>
      </w:r>
      <w:r w:rsidRPr="00691C10">
        <w:t>,</w:t>
      </w:r>
    </w:p>
    <w:p w14:paraId="5E7EEE14" w14:textId="77777777" w:rsidR="00F45CF5" w:rsidRPr="00691C10" w:rsidRDefault="00F45CF5" w:rsidP="00F45CF5">
      <w:pPr>
        <w:rPr>
          <w:rFonts w:eastAsia="MS Mincho"/>
        </w:rPr>
      </w:pPr>
      <w:r w:rsidRPr="00691C10">
        <w:rPr>
          <w:rFonts w:eastAsia="MS Mincho"/>
          <w:position w:val="-16"/>
        </w:rPr>
        <w:object w:dxaOrig="1540" w:dyaOrig="440" w14:anchorId="3034BF17">
          <v:shape id="_x0000_i1061" type="#_x0000_t75" style="width:76.55pt;height:20.5pt" o:ole="">
            <v:imagedata r:id="rId30" o:title=""/>
          </v:shape>
          <o:OLEObject Type="Embed" ProgID="Equation.3" ShapeID="_x0000_i1061" DrawAspect="Content" ObjectID="_1691685238" r:id="rId68"/>
        </w:object>
      </w:r>
      <w:r w:rsidRPr="00691C10">
        <w:rPr>
          <w:rFonts w:eastAsia="MS Mincho"/>
        </w:rPr>
        <w:t xml:space="preserve"> and  </w:t>
      </w:r>
      <w:r w:rsidRPr="00691C10">
        <w:rPr>
          <w:rFonts w:eastAsia="MS Mincho"/>
          <w:position w:val="-12"/>
        </w:rPr>
        <w:object w:dxaOrig="1340" w:dyaOrig="400" w14:anchorId="72939976">
          <v:shape id="_x0000_i1062" type="#_x0000_t75" style="width:67pt;height:20.5pt" o:ole="">
            <v:imagedata r:id="rId32" o:title=""/>
          </v:shape>
          <o:OLEObject Type="Embed" ProgID="Equation.3" ShapeID="_x0000_i1062" DrawAspect="Content" ObjectID="_1691685239" r:id="rId69"/>
        </w:object>
      </w:r>
      <w:r w:rsidRPr="00691C10">
        <w:rPr>
          <w:rFonts w:eastAsia="MS Mincho"/>
        </w:rPr>
        <w:t xml:space="preserve"> c</w:t>
      </w:r>
      <w:r w:rsidRPr="00691C10">
        <w:t xml:space="preserve">onditions apply for all subframes of at least </w:t>
      </w:r>
      <w:r w:rsidRPr="00691C10">
        <w:rPr>
          <w:position w:val="-24"/>
        </w:rPr>
        <w:object w:dxaOrig="740" w:dyaOrig="620" w14:anchorId="23734858">
          <v:shape id="_x0000_i1063" type="#_x0000_t75" style="width:36.45pt;height:30.55pt" o:ole="">
            <v:imagedata r:id="rId36" o:title=""/>
          </v:shape>
          <o:OLEObject Type="Embed" ProgID="Equation.3" ShapeID="_x0000_i1063" DrawAspect="Content" ObjectID="_1691685240" r:id="rId70"/>
        </w:object>
      </w:r>
      <w:r w:rsidRPr="00691C10">
        <w:rPr>
          <w:rFonts w:eastAsia="MS Mincho"/>
        </w:rPr>
        <w:t xml:space="preserve"> PRS positioning occasions,</w:t>
      </w:r>
    </w:p>
    <w:p w14:paraId="46805A0B" w14:textId="77777777" w:rsidR="00F45CF5" w:rsidRPr="00691C10" w:rsidRDefault="00F45CF5" w:rsidP="00F45CF5">
      <w:pPr>
        <w:spacing w:after="0"/>
        <w:rPr>
          <w:rFonts w:cs="v4.2.0"/>
        </w:rPr>
      </w:pPr>
    </w:p>
    <w:p w14:paraId="450B3D99" w14:textId="77777777" w:rsidR="00F45CF5" w:rsidRPr="00691C10" w:rsidRDefault="00F45CF5" w:rsidP="00F45CF5">
      <w:pPr>
        <w:rPr>
          <w:lang w:eastAsia="zh-CN"/>
        </w:rPr>
      </w:pPr>
      <w:r w:rsidRPr="00691C10">
        <w:t>PRP 1,2|</w:t>
      </w:r>
      <w:r w:rsidRPr="00691C10">
        <w:rPr>
          <w:vertAlign w:val="subscript"/>
        </w:rPr>
        <w:t>dBm</w:t>
      </w:r>
      <w:r w:rsidRPr="00691C10">
        <w:t xml:space="preserve"> according to Annex B.2.6 for a corresponding Band,</w:t>
      </w:r>
    </w:p>
    <w:p w14:paraId="5B46FC1C" w14:textId="77777777" w:rsidR="00F45CF5" w:rsidRPr="00691C10" w:rsidRDefault="00F45CF5" w:rsidP="00F45CF5">
      <w:pPr>
        <w:rPr>
          <w:lang w:eastAsia="zh-CN"/>
        </w:rPr>
      </w:pPr>
      <w:r w:rsidRPr="00691C10">
        <w:rPr>
          <w:rFonts w:eastAsia="MS Mincho"/>
          <w:position w:val="-12"/>
        </w:rPr>
        <w:object w:dxaOrig="1219" w:dyaOrig="400" w14:anchorId="18AB10D8">
          <v:shape id="_x0000_i1064" type="#_x0000_t75" style="width:56.5pt;height:20.5pt" o:ole="">
            <v:imagedata r:id="rId38" o:title=""/>
          </v:shape>
          <o:OLEObject Type="Embed" ProgID="Equation.3" ShapeID="_x0000_i1064" DrawAspect="Content" ObjectID="_1691685241" r:id="rId71"/>
        </w:object>
      </w:r>
      <w:r w:rsidRPr="00691C10">
        <w:rPr>
          <w:rFonts w:eastAsia="MS Mincho"/>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4D429CBB" w14:textId="77777777" w:rsidR="00F45CF5" w:rsidRPr="00691C10" w:rsidRDefault="00F45CF5" w:rsidP="00F45CF5">
      <w:pPr>
        <w:rPr>
          <w:snapToGrid w:val="0"/>
        </w:rPr>
      </w:pPr>
      <w:r w:rsidRPr="00691C10">
        <w:rPr>
          <w:rFonts w:eastAsia="MS Mincho"/>
        </w:rPr>
        <w:t xml:space="preserve">The time </w:t>
      </w:r>
      <w:r w:rsidRPr="00691C10">
        <w:rPr>
          <w:position w:val="-14"/>
        </w:rPr>
        <w:object w:dxaOrig="2320" w:dyaOrig="380" w14:anchorId="75B1DCC6">
          <v:shape id="_x0000_i1065" type="#_x0000_t75" style="width:123.5pt;height:20.5pt" o:ole="">
            <v:imagedata r:id="rId64" o:title=""/>
          </v:shape>
          <o:OLEObject Type="Embed" ProgID="Equation.3" ShapeID="_x0000_i1065" DrawAspect="Content" ObjectID="_1691685242" r:id="rId72"/>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0F83949E" w14:textId="77777777" w:rsidR="00F45CF5" w:rsidRPr="00691C10" w:rsidRDefault="00F45CF5" w:rsidP="00F45CF5">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640" w:dyaOrig="380" w14:anchorId="436F7B82">
          <v:shape id="_x0000_i1066" type="#_x0000_t75" style="width:128.5pt;height:20.5pt" o:ole="">
            <v:imagedata r:id="rId73" o:title=""/>
          </v:shape>
          <o:OLEObject Type="Embed" ProgID="Equation.3" ShapeID="_x0000_i1066" DrawAspect="Content" ObjectID="_1691685243" r:id="rId74"/>
        </w:object>
      </w:r>
      <w:r w:rsidRPr="00691C10">
        <w:t>) shall be according to the following expression:</w:t>
      </w:r>
    </w:p>
    <w:p w14:paraId="45E92D57" w14:textId="77777777" w:rsidR="00F45CF5" w:rsidRPr="00691C10" w:rsidRDefault="00F45CF5" w:rsidP="00F45CF5">
      <w:pPr>
        <w:pStyle w:val="EQ"/>
        <w:jc w:val="center"/>
      </w:pPr>
      <w:r w:rsidRPr="00691C10">
        <w:object w:dxaOrig="7660" w:dyaOrig="380" w14:anchorId="26E21381">
          <v:shape id="_x0000_i1067" type="#_x0000_t75" style="width:380.5pt;height:20.5pt" o:ole="">
            <v:imagedata r:id="rId75" o:title=""/>
          </v:shape>
          <o:OLEObject Type="Embed" ProgID="Equation.3" ShapeID="_x0000_i1067" DrawAspect="Content" ObjectID="_1691685244" r:id="rId76"/>
        </w:object>
      </w:r>
      <w:r w:rsidRPr="00691C10">
        <w:rPr>
          <w:rFonts w:eastAsia="MS Mincho"/>
        </w:rPr>
        <w:t>,</w:t>
      </w:r>
    </w:p>
    <w:p w14:paraId="1D7D486F" w14:textId="77777777" w:rsidR="00F45CF5" w:rsidRPr="00691C10" w:rsidRDefault="00F45CF5" w:rsidP="00F45CF5">
      <w:r w:rsidRPr="00691C10">
        <w:t>where:</w:t>
      </w:r>
    </w:p>
    <w:p w14:paraId="6A509E64" w14:textId="77777777" w:rsidR="00F45CF5" w:rsidRPr="00691C10" w:rsidRDefault="00F45CF5" w:rsidP="00F45CF5">
      <w:pPr>
        <w:pStyle w:val="B10"/>
      </w:pPr>
      <w:r w:rsidRPr="00691C10">
        <w:rPr>
          <w:rFonts w:eastAsia="MS Mincho" w:cs="v4.2.0"/>
          <w:position w:val="-4"/>
        </w:rPr>
        <w:object w:dxaOrig="260" w:dyaOrig="260" w14:anchorId="4A12F735">
          <v:shape id="_x0000_i1068" type="#_x0000_t75" style="width:15.5pt;height:15.5pt" o:ole="">
            <v:imagedata r:id="rId45" o:title=""/>
          </v:shape>
          <o:OLEObject Type="Embed" ProgID="Equation.3" ShapeID="_x0000_i1068" DrawAspect="Content" ObjectID="_1691685245" r:id="rId77"/>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640" w:dyaOrig="380" w14:anchorId="54A280B2">
          <v:shape id="_x0000_i1069" type="#_x0000_t75" style="width:128.5pt;height:20.5pt" o:ole="">
            <v:imagedata r:id="rId73" o:title=""/>
          </v:shape>
          <o:OLEObject Type="Embed" ProgID="Equation.3" ShapeID="_x0000_i1069" DrawAspect="Content" ObjectID="_1691685246" r:id="rId78"/>
        </w:object>
      </w:r>
      <w:r w:rsidRPr="00691C10">
        <w:t>,</w:t>
      </w:r>
    </w:p>
    <w:p w14:paraId="31D95AE4" w14:textId="77777777" w:rsidR="00F45CF5" w:rsidRPr="00691C10" w:rsidRDefault="00F45CF5" w:rsidP="00F45CF5">
      <w:pPr>
        <w:pStyle w:val="B10"/>
      </w:pPr>
      <w:r w:rsidRPr="00691C10">
        <w:rPr>
          <w:rFonts w:eastAsia="MS Mincho" w:cs="v4.2.0"/>
          <w:position w:val="-12"/>
        </w:rPr>
        <w:object w:dxaOrig="380" w:dyaOrig="360" w14:anchorId="793021B3">
          <v:shape id="_x0000_i1070" type="#_x0000_t75" style="width:20.5pt;height:15.5pt" o:ole="">
            <v:imagedata r:id="rId79" o:title=""/>
          </v:shape>
          <o:OLEObject Type="Embed" ProgID="Equation.3" ShapeID="_x0000_i1070" DrawAspect="Content" ObjectID="_1691685247" r:id="rId80"/>
        </w:object>
      </w:r>
      <w:r w:rsidRPr="00691C10">
        <w:rPr>
          <w:rFonts w:eastAsia="MS Mincho" w:cs="v4.2.0"/>
        </w:rPr>
        <w:t xml:space="preserve"> </w:t>
      </w:r>
      <w:r w:rsidRPr="00691C10">
        <w:t>is the time during which the inter-frequency RSTD measurement may not be possible due to inter-frequency handover; it can be up to 45 ms.</w:t>
      </w:r>
    </w:p>
    <w:p w14:paraId="7A809A44" w14:textId="77777777" w:rsidR="00F45CF5" w:rsidRPr="00691C10" w:rsidRDefault="00F45CF5" w:rsidP="00F45CF5">
      <w:r w:rsidRPr="00691C10">
        <w:t>The RSTD measurement accuracy for all measured neighbor cells</w:t>
      </w:r>
      <w:r w:rsidRPr="00691C10">
        <w:rPr>
          <w:i/>
        </w:rPr>
        <w:t xml:space="preserve"> i</w:t>
      </w:r>
      <w:r w:rsidRPr="00691C10">
        <w:t xml:space="preserve"> shall be fulfilled according to the accuracy as specified in the sub-clause 9.1.10.2.</w:t>
      </w:r>
    </w:p>
    <w:p w14:paraId="32AB20CF"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6A1673A6" w14:textId="77777777" w:rsidR="00F45CF5" w:rsidRPr="00691C10" w:rsidRDefault="00F45CF5" w:rsidP="00F45CF5">
      <w:pPr>
        <w:spacing w:before="240"/>
      </w:pPr>
      <w:r w:rsidRPr="00691C10">
        <w:lastRenderedPageBreak/>
        <w:t xml:space="preserve">The inter-frequency requirements in </w:t>
      </w:r>
      <w:r w:rsidRPr="00691C10">
        <w:rPr>
          <w:noProof/>
        </w:rPr>
        <w:t xml:space="preserve">this clause </w:t>
      </w:r>
      <w:r w:rsidRPr="00691C10">
        <w:t>(</w:t>
      </w:r>
      <w:r w:rsidRPr="00691C10">
        <w:rPr>
          <w:lang w:eastAsia="zh-CN"/>
        </w:rPr>
        <w:t>8.1.2.6.2</w:t>
      </w:r>
      <w:r w:rsidRPr="00691C10">
        <w:t>) shall apply for all TDD special subframe configurations specified in TS 36.211 [16] and for the TDD uplink-downlink configurations as specified in Table 8.1.2.6.2-2.</w:t>
      </w:r>
    </w:p>
    <w:p w14:paraId="7A5F87F5" w14:textId="77777777" w:rsidR="00F45CF5" w:rsidRPr="00691C10" w:rsidRDefault="00F45CF5" w:rsidP="00F45CF5">
      <w:pPr>
        <w:pStyle w:val="TH"/>
      </w:pPr>
      <w:r w:rsidRPr="00691C10">
        <w:t>Table 8.1.2.6.2-2: TDD uplink-downlink subframe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45CF5" w:rsidRPr="00691C10" w14:paraId="30920BA5" w14:textId="77777777" w:rsidTr="00157808">
        <w:trPr>
          <w:cantSplit/>
          <w:trHeight w:val="315"/>
        </w:trPr>
        <w:tc>
          <w:tcPr>
            <w:tcW w:w="3544" w:type="dxa"/>
          </w:tcPr>
          <w:p w14:paraId="3DEFCE58" w14:textId="77777777" w:rsidR="00F45CF5" w:rsidRPr="00691C10" w:rsidRDefault="00F45CF5" w:rsidP="00157808">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33CBE80D" w14:textId="77777777" w:rsidR="00F45CF5" w:rsidRPr="00691C10" w:rsidRDefault="00F45CF5" w:rsidP="00157808">
            <w:pPr>
              <w:pStyle w:val="TAH"/>
              <w:rPr>
                <w:rFonts w:cs="Arial"/>
              </w:rPr>
            </w:pPr>
            <w:r w:rsidRPr="00691C10">
              <w:rPr>
                <w:rFonts w:cs="Arial"/>
              </w:rPr>
              <w:t xml:space="preserve">Applicable TDD uplink-downlink configurations </w:t>
            </w:r>
          </w:p>
        </w:tc>
      </w:tr>
      <w:tr w:rsidR="00F45CF5" w:rsidRPr="00691C10" w14:paraId="134EDA70" w14:textId="77777777" w:rsidTr="00157808">
        <w:trPr>
          <w:cantSplit/>
        </w:trPr>
        <w:tc>
          <w:tcPr>
            <w:tcW w:w="3544" w:type="dxa"/>
            <w:vAlign w:val="center"/>
          </w:tcPr>
          <w:p w14:paraId="6DD5995F" w14:textId="77777777" w:rsidR="00F45CF5" w:rsidRPr="00691C10" w:rsidRDefault="00F45CF5" w:rsidP="00157808">
            <w:pPr>
              <w:pStyle w:val="TAC"/>
              <w:rPr>
                <w:rFonts w:cs="Arial"/>
              </w:rPr>
            </w:pPr>
            <w:r w:rsidRPr="00691C10">
              <w:rPr>
                <w:rFonts w:cs="Arial"/>
              </w:rPr>
              <w:t>6, 15</w:t>
            </w:r>
          </w:p>
        </w:tc>
        <w:tc>
          <w:tcPr>
            <w:tcW w:w="5103" w:type="dxa"/>
            <w:vAlign w:val="center"/>
          </w:tcPr>
          <w:p w14:paraId="3669C8F3" w14:textId="77777777" w:rsidR="00F45CF5" w:rsidRPr="00691C10" w:rsidRDefault="00F45CF5" w:rsidP="00157808">
            <w:pPr>
              <w:pStyle w:val="TAC"/>
              <w:rPr>
                <w:rFonts w:cs="Arial"/>
              </w:rPr>
            </w:pPr>
            <w:r w:rsidRPr="00691C10">
              <w:rPr>
                <w:rFonts w:cs="Arial"/>
              </w:rPr>
              <w:t>1, 2, 3, 4 and 5</w:t>
            </w:r>
          </w:p>
        </w:tc>
      </w:tr>
      <w:tr w:rsidR="00F45CF5" w:rsidRPr="00691C10" w14:paraId="598F5855" w14:textId="77777777" w:rsidTr="00157808">
        <w:trPr>
          <w:cantSplit/>
        </w:trPr>
        <w:tc>
          <w:tcPr>
            <w:tcW w:w="3544" w:type="dxa"/>
            <w:vAlign w:val="center"/>
          </w:tcPr>
          <w:p w14:paraId="531EAB17" w14:textId="77777777" w:rsidR="00F45CF5" w:rsidRPr="00691C10" w:rsidRDefault="00F45CF5" w:rsidP="00157808">
            <w:pPr>
              <w:pStyle w:val="TAC"/>
              <w:rPr>
                <w:rFonts w:cs="Arial"/>
              </w:rPr>
            </w:pPr>
            <w:r w:rsidRPr="00691C10">
              <w:rPr>
                <w:rFonts w:cs="Arial"/>
              </w:rPr>
              <w:t>25, 50, 75, 100</w:t>
            </w:r>
          </w:p>
        </w:tc>
        <w:tc>
          <w:tcPr>
            <w:tcW w:w="5103" w:type="dxa"/>
            <w:vAlign w:val="center"/>
          </w:tcPr>
          <w:p w14:paraId="5A96783B" w14:textId="77777777" w:rsidR="00F45CF5" w:rsidRPr="00691C10" w:rsidRDefault="00F45CF5" w:rsidP="00157808">
            <w:pPr>
              <w:pStyle w:val="TAC"/>
              <w:rPr>
                <w:rFonts w:cs="Arial"/>
              </w:rPr>
            </w:pPr>
            <w:r w:rsidRPr="00691C10">
              <w:rPr>
                <w:rFonts w:cs="Arial"/>
              </w:rPr>
              <w:t>0, 1, 2, 3, 4, 5 and 6</w:t>
            </w:r>
          </w:p>
        </w:tc>
      </w:tr>
      <w:tr w:rsidR="00F45CF5" w:rsidRPr="00691C10" w14:paraId="0EF0E6DD" w14:textId="77777777" w:rsidTr="00157808">
        <w:trPr>
          <w:cantSplit/>
        </w:trPr>
        <w:tc>
          <w:tcPr>
            <w:tcW w:w="8647" w:type="dxa"/>
            <w:gridSpan w:val="2"/>
            <w:vAlign w:val="center"/>
          </w:tcPr>
          <w:p w14:paraId="6B3C9A1B" w14:textId="77777777" w:rsidR="00F45CF5" w:rsidRPr="00691C10" w:rsidRDefault="00F45CF5" w:rsidP="00157808">
            <w:pPr>
              <w:pStyle w:val="TAN"/>
              <w:rPr>
                <w:rFonts w:cs="Arial"/>
              </w:rPr>
            </w:pPr>
            <w:r w:rsidRPr="00691C10">
              <w:rPr>
                <w:rFonts w:cs="Arial"/>
              </w:rPr>
              <w:t>NOTE:</w:t>
            </w:r>
            <w:r w:rsidRPr="00691C10">
              <w:rPr>
                <w:rFonts w:cs="Arial"/>
              </w:rPr>
              <w:tab/>
              <w:t>Uplink-downlink configurations are specified in Table 4.2-2 in TS 36.211 [16].</w:t>
            </w:r>
          </w:p>
        </w:tc>
      </w:tr>
    </w:tbl>
    <w:p w14:paraId="4AD552DF" w14:textId="77777777" w:rsidR="00F45CF5" w:rsidRPr="00691C10" w:rsidRDefault="00F45CF5" w:rsidP="00F45CF5"/>
    <w:p w14:paraId="74D923C1" w14:textId="77777777" w:rsidR="00F45CF5" w:rsidRPr="00691C10" w:rsidRDefault="00F45CF5" w:rsidP="00F45CF5">
      <w:pPr>
        <w:pStyle w:val="H6"/>
      </w:pPr>
      <w:r w:rsidRPr="00691C10">
        <w:t>8.1.2.6.2.1</w:t>
      </w:r>
      <w:r w:rsidRPr="00691C10">
        <w:rPr>
          <w:lang w:eastAsia="zh-CN"/>
        </w:rPr>
        <w:tab/>
      </w:r>
      <w:r w:rsidRPr="00691C10">
        <w:t>RSTD Measurement Reporting Delay</w:t>
      </w:r>
    </w:p>
    <w:p w14:paraId="493D8EC9" w14:textId="77777777" w:rsidR="00F45CF5" w:rsidRPr="00691C10" w:rsidRDefault="00F45CF5" w:rsidP="00F45CF5">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DCCH</w:t>
      </w:r>
      <w:r w:rsidRPr="00691C10">
        <w:t xml:space="preserve"> where TTI</w:t>
      </w:r>
      <w:r w:rsidRPr="00691C10">
        <w:rPr>
          <w:vertAlign w:val="subscript"/>
        </w:rPr>
        <w:t>DCCH</w:t>
      </w:r>
      <w:r w:rsidRPr="00691C1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599B8F9B" w14:textId="77777777" w:rsidR="00F45CF5" w:rsidRPr="00691C10" w:rsidRDefault="00F45CF5" w:rsidP="00F45CF5">
      <w:pPr>
        <w:pStyle w:val="5"/>
      </w:pPr>
      <w:bookmarkStart w:id="14" w:name="_Toc383690827"/>
      <w:r w:rsidRPr="00691C10">
        <w:rPr>
          <w:lang w:eastAsia="zh-CN"/>
        </w:rPr>
        <w:t>8.1.2.6.3</w:t>
      </w:r>
      <w:r w:rsidRPr="00691C10">
        <w:rPr>
          <w:lang w:eastAsia="zh-CN"/>
        </w:rPr>
        <w:tab/>
        <w:t>E-UTRAN TDD-TDD Inter-Frequency OTDOA Measurements</w:t>
      </w:r>
      <w:bookmarkEnd w:id="14"/>
    </w:p>
    <w:p w14:paraId="3FE11E4D" w14:textId="01D03640"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15" w:author="Huawei" w:date="2021-08-28T15:13:00Z">
        <w:r w:rsidRPr="00A46B27">
          <w:rPr>
            <w:i/>
          </w:rPr>
          <w:t>k</w:t>
        </w:r>
        <w:r>
          <w:rPr>
            <w:i/>
          </w:rPr>
          <w:t xml:space="preserve"> </w:t>
        </w:r>
        <w:r>
          <w:t xml:space="preserve">* </w:t>
        </w:r>
      </w:ins>
      <w:r w:rsidRPr="00691C10">
        <w:rPr>
          <w:rFonts w:eastAsia="MS Mincho" w:cs="v4.2.0"/>
          <w:position w:val="-14"/>
        </w:rPr>
        <w:object w:dxaOrig="2100" w:dyaOrig="380" w14:anchorId="4689C597">
          <v:shape id="_x0000_i1071" type="#_x0000_t75" style="width:108.45pt;height:20.5pt" o:ole="">
            <v:imagedata r:id="rId81" o:title=""/>
          </v:shape>
          <o:OLEObject Type="Embed" ProgID="Equation.3" ShapeID="_x0000_i1071" DrawAspect="Content" ObjectID="_1691685248" r:id="rId82"/>
        </w:object>
      </w:r>
      <w:r w:rsidRPr="00691C10">
        <w:rPr>
          <w:rFonts w:eastAsia="MS Mincho" w:cs="v4.2.0"/>
        </w:rPr>
        <w:t xml:space="preserve"> ms as given below:</w:t>
      </w:r>
    </w:p>
    <w:p w14:paraId="3A544684" w14:textId="77777777" w:rsidR="00F45CF5" w:rsidRPr="00691C10" w:rsidRDefault="00F45CF5" w:rsidP="00F45CF5">
      <w:pPr>
        <w:jc w:val="center"/>
        <w:rPr>
          <w:rFonts w:eastAsia="MS Mincho" w:cs="v4.2.0"/>
        </w:rPr>
      </w:pPr>
      <w:r w:rsidRPr="00691C10">
        <w:rPr>
          <w:rFonts w:eastAsia="MS Mincho" w:cs="v4.2.0"/>
          <w:position w:val="-14"/>
        </w:rPr>
        <w:object w:dxaOrig="4680" w:dyaOrig="380" w14:anchorId="2E6E0B8C">
          <v:shape id="_x0000_i1072" type="#_x0000_t75" style="width:236.5pt;height:20.5pt" o:ole="">
            <v:imagedata r:id="rId83" o:title=""/>
          </v:shape>
          <o:OLEObject Type="Embed" ProgID="Equation.3" ShapeID="_x0000_i1072" DrawAspect="Content" ObjectID="_1691685249" r:id="rId84"/>
        </w:object>
      </w:r>
      <w:r w:rsidRPr="00691C10">
        <w:rPr>
          <w:rFonts w:eastAsia="MS Mincho" w:cs="v4.2.0"/>
        </w:rPr>
        <w:t xml:space="preserve">       ,</w:t>
      </w:r>
    </w:p>
    <w:p w14:paraId="4E2207ED" w14:textId="77777777" w:rsidR="00F45CF5" w:rsidRPr="00691C10" w:rsidRDefault="00F45CF5" w:rsidP="00F45CF5">
      <w:pPr>
        <w:rPr>
          <w:rFonts w:eastAsia="MS Mincho" w:cs="v4.2.0"/>
        </w:rPr>
      </w:pPr>
      <w:r w:rsidRPr="00691C10">
        <w:rPr>
          <w:rFonts w:eastAsia="MS Mincho" w:cs="v4.2.0"/>
        </w:rPr>
        <w:t>where</w:t>
      </w:r>
    </w:p>
    <w:p w14:paraId="0C1C58CA" w14:textId="3686F38F" w:rsidR="00F45CF5" w:rsidRDefault="00F45CF5" w:rsidP="00F45CF5">
      <w:pPr>
        <w:spacing w:after="0"/>
        <w:rPr>
          <w:ins w:id="16" w:author="Huawei" w:date="2021-08-28T15:13:00Z"/>
          <w:rFonts w:eastAsia="MS Mincho" w:cs="v4.2.0"/>
        </w:rPr>
      </w:pPr>
      <w:ins w:id="17"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0A96DE00" w14:textId="77777777" w:rsidR="00F45CF5" w:rsidRPr="00691C10" w:rsidRDefault="00F45CF5" w:rsidP="00F45CF5">
      <w:pPr>
        <w:spacing w:after="0"/>
        <w:rPr>
          <w:rFonts w:eastAsia="MS Mincho" w:cs="v4.2.0"/>
        </w:rPr>
      </w:pPr>
      <w:r w:rsidRPr="00691C10">
        <w:rPr>
          <w:rFonts w:eastAsia="MS Mincho" w:cs="v4.2.0"/>
          <w:position w:val="-14"/>
        </w:rPr>
        <w:object w:dxaOrig="2100" w:dyaOrig="380" w14:anchorId="4EBDBD98">
          <v:shape id="_x0000_i1073" type="#_x0000_t75" style="width:108.45pt;height:20.5pt" o:ole="">
            <v:imagedata r:id="rId81" o:title=""/>
          </v:shape>
          <o:OLEObject Type="Embed" ProgID="Equation.3" ShapeID="_x0000_i1073" DrawAspect="Content" ObjectID="_1691685250" r:id="rId85"/>
        </w:object>
      </w:r>
      <w:r w:rsidRPr="00691C10">
        <w:rPr>
          <w:rFonts w:eastAsia="MS Mincho" w:cs="v4.2.0"/>
        </w:rPr>
        <w:t xml:space="preserve">is the total time for detecting and measuring at least </w:t>
      </w:r>
      <w:r w:rsidRPr="00691C10">
        <w:rPr>
          <w:rFonts w:eastAsia="MS Mincho" w:cs="v4.2.0"/>
          <w:i/>
        </w:rPr>
        <w:t>n</w:t>
      </w:r>
      <w:r w:rsidRPr="00691C10">
        <w:rPr>
          <w:rFonts w:eastAsia="MS Mincho" w:cs="v4.2.0"/>
        </w:rPr>
        <w:t xml:space="preserve"> cells,</w:t>
      </w:r>
    </w:p>
    <w:p w14:paraId="58CF63BD" w14:textId="77777777" w:rsidR="00F45CF5" w:rsidRPr="00691C10" w:rsidRDefault="00F45CF5" w:rsidP="00F45CF5">
      <w:pPr>
        <w:spacing w:after="0"/>
        <w:rPr>
          <w:rFonts w:eastAsia="MS Mincho" w:cs="v4.2.0"/>
        </w:rPr>
      </w:pPr>
      <w:r w:rsidRPr="00691C10">
        <w:rPr>
          <w:rFonts w:eastAsia="MS Mincho" w:cs="v4.2.0"/>
          <w:position w:val="-12"/>
          <w:sz w:val="2"/>
        </w:rPr>
        <w:object w:dxaOrig="440" w:dyaOrig="360" w14:anchorId="601F51D9">
          <v:shape id="_x0000_i1074" type="#_x0000_t75" style="width:20.5pt;height:15.5pt" o:ole="">
            <v:imagedata r:id="rId18" o:title=""/>
          </v:shape>
          <o:OLEObject Type="Embed" ProgID="Equation.3" ShapeID="_x0000_i1074" DrawAspect="Content" ObjectID="_1691685251" r:id="rId86"/>
        </w:object>
      </w:r>
      <w:r w:rsidRPr="00691C10">
        <w:rPr>
          <w:rFonts w:eastAsia="MS Mincho" w:cs="v4.2.0"/>
        </w:rPr>
        <w:t xml:space="preserve"> is the </w:t>
      </w:r>
      <w:r w:rsidRPr="00691C10">
        <w:rPr>
          <w:rFonts w:cs="v4.2.0"/>
        </w:rPr>
        <w:t xml:space="preserve">largest value of the </w:t>
      </w:r>
      <w:r w:rsidRPr="00691C10">
        <w:t>cell-specific positioning subframe configuration period</w:t>
      </w:r>
      <w:r w:rsidRPr="00691C10">
        <w:rPr>
          <w:rFonts w:cs="v4.2.0"/>
        </w:rPr>
        <w:t>,</w:t>
      </w:r>
      <w:r w:rsidRPr="00691C10">
        <w:rPr>
          <w:rFonts w:eastAsia="MS Mincho" w:cs="v4.2.0"/>
        </w:rPr>
        <w:t xml:space="preserve"> defined in TS 36.211 [16], </w:t>
      </w:r>
      <w:r w:rsidRPr="00691C10">
        <w:rPr>
          <w:rFonts w:cs="v4.2.0"/>
        </w:rPr>
        <w:t xml:space="preserve">among the measured </w:t>
      </w:r>
      <w:r w:rsidRPr="00691C10">
        <w:rPr>
          <w:rFonts w:cs="v4.2.0"/>
          <w:i/>
        </w:rPr>
        <w:t>n</w:t>
      </w:r>
      <w:r w:rsidRPr="00691C10">
        <w:rPr>
          <w:rFonts w:cs="v4.2.0"/>
        </w:rPr>
        <w:t xml:space="preserve"> cells including the reference cell,</w:t>
      </w:r>
    </w:p>
    <w:p w14:paraId="27323D47" w14:textId="77777777" w:rsidR="00F45CF5" w:rsidRPr="00691C10" w:rsidRDefault="00F45CF5" w:rsidP="00F45CF5">
      <w:pPr>
        <w:spacing w:after="0"/>
      </w:pPr>
      <w:r w:rsidRPr="00691C10">
        <w:rPr>
          <w:position w:val="-4"/>
        </w:rPr>
        <w:object w:dxaOrig="320" w:dyaOrig="260" w14:anchorId="2C93E5AC">
          <v:shape id="_x0000_i1075" type="#_x0000_t75" style="width:15.5pt;height:15.5pt" o:ole="">
            <v:imagedata r:id="rId20" o:title=""/>
          </v:shape>
          <o:OLEObject Type="Embed" ProgID="Equation.3" ShapeID="_x0000_i1075" DrawAspect="Content" ObjectID="_1691685252" r:id="rId87"/>
        </w:object>
      </w:r>
      <w:r w:rsidRPr="00691C10">
        <w:t xml:space="preserve"> is the number of PRS positioning occasions as defined in Table 8.1.2.6.1-1,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4D658AAF" w14:textId="77777777" w:rsidR="00F45CF5" w:rsidRPr="00691C10" w:rsidRDefault="00F45CF5" w:rsidP="00F45CF5">
      <w:pPr>
        <w:rPr>
          <w:rFonts w:eastAsia="MS Mincho" w:cs="v4.2.0"/>
        </w:rPr>
      </w:pPr>
      <w:r w:rsidRPr="00691C10">
        <w:rPr>
          <w:position w:val="-4"/>
        </w:rPr>
        <w:object w:dxaOrig="220" w:dyaOrig="260" w14:anchorId="40DECA48">
          <v:shape id="_x0000_i1076" type="#_x0000_t75" style="width:15.5pt;height:15.5pt" o:ole="">
            <v:imagedata r:id="rId22" o:title=""/>
          </v:shape>
          <o:OLEObject Type="Embed" ProgID="Equation.3" ShapeID="_x0000_i1076" DrawAspect="Content" ObjectID="_1691685253" r:id="rId88"/>
        </w:object>
      </w:r>
      <w:r w:rsidRPr="00691C10">
        <w:t xml:space="preserve"> = </w:t>
      </w:r>
      <w:r w:rsidRPr="00691C10">
        <w:rPr>
          <w:position w:val="-28"/>
        </w:rPr>
        <w:object w:dxaOrig="1020" w:dyaOrig="680" w14:anchorId="3E02FAFB">
          <v:shape id="_x0000_i1077" type="#_x0000_t75" style="width:51.5pt;height:36.45pt" o:ole="">
            <v:imagedata r:id="rId24" o:title=""/>
          </v:shape>
          <o:OLEObject Type="Embed" ProgID="Equation.3" ShapeID="_x0000_i1077" DrawAspect="Content" ObjectID="_1691685254" r:id="rId89"/>
        </w:object>
      </w:r>
      <w:r w:rsidRPr="00691C10">
        <w:t xml:space="preserve"> ms is the measurement time for a single PRS positioning occasion which includes the sampling time and the processing time</w:t>
      </w:r>
      <w:r w:rsidRPr="00691C10">
        <w:rPr>
          <w:rFonts w:eastAsia="MS Mincho" w:cs="v4.2.0"/>
        </w:rPr>
        <w:t>, and</w:t>
      </w:r>
    </w:p>
    <w:p w14:paraId="4B8636C3" w14:textId="77777777" w:rsidR="00F45CF5" w:rsidRPr="00691C10" w:rsidRDefault="00F45CF5" w:rsidP="00F45CF5">
      <w:r w:rsidRPr="00691C10">
        <w:t>the</w:t>
      </w:r>
      <w:r w:rsidRPr="00691C10">
        <w:rPr>
          <w:i/>
        </w:rPr>
        <w:t xml:space="preserve"> n </w:t>
      </w:r>
      <w:r w:rsidRPr="00691C10">
        <w:t>cells are distributed on up to two carrier frequencies including a serving carrier frequency and one inter-frequency carrier.</w:t>
      </w:r>
    </w:p>
    <w:p w14:paraId="76EFB2D9" w14:textId="77777777" w:rsidR="00F45CF5" w:rsidRPr="00691C10" w:rsidRDefault="00F45CF5" w:rsidP="00F45CF5">
      <w:pPr>
        <w:pStyle w:val="TH"/>
      </w:pPr>
      <w:r w:rsidRPr="00691C10">
        <w:t xml:space="preserve">Table 8.1.2.6.3-1: Number of PRS positioning occasions within </w:t>
      </w:r>
      <w:r w:rsidRPr="00691C10">
        <w:rPr>
          <w:rFonts w:eastAsia="MS Mincho" w:cs="v4.2.0"/>
          <w:position w:val="-14"/>
        </w:rPr>
        <w:object w:dxaOrig="2100" w:dyaOrig="380" w14:anchorId="13634C53">
          <v:shape id="_x0000_i1078" type="#_x0000_t75" style="width:108.45pt;height:20.5pt" o:ole="">
            <v:imagedata r:id="rId81" o:title=""/>
          </v:shape>
          <o:OLEObject Type="Embed" ProgID="Equation.3" ShapeID="_x0000_i1078" DrawAspect="Content" ObjectID="_1691685255" r:id="rId9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11F594C1" w14:textId="77777777" w:rsidTr="00157808">
        <w:trPr>
          <w:cantSplit/>
          <w:trHeight w:val="308"/>
        </w:trPr>
        <w:tc>
          <w:tcPr>
            <w:tcW w:w="2693" w:type="dxa"/>
            <w:vMerge w:val="restart"/>
          </w:tcPr>
          <w:p w14:paraId="64AD3121"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6373B729">
                <v:shape id="_x0000_i1079" type="#_x0000_t75" style="width:20.5pt;height:15.5pt" o:ole="">
                  <v:imagedata r:id="rId18" o:title=""/>
                </v:shape>
                <o:OLEObject Type="Embed" ProgID="Equation.3" ShapeID="_x0000_i1079" DrawAspect="Content" ObjectID="_1691685256" r:id="rId91"/>
              </w:object>
            </w:r>
          </w:p>
        </w:tc>
        <w:tc>
          <w:tcPr>
            <w:tcW w:w="5954" w:type="dxa"/>
            <w:gridSpan w:val="2"/>
          </w:tcPr>
          <w:p w14:paraId="6342BA65"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694683C6">
                <v:shape id="_x0000_i1080" type="#_x0000_t75" style="width:15.5pt;height:15.5pt" o:ole="">
                  <v:imagedata r:id="rId20" o:title=""/>
                </v:shape>
                <o:OLEObject Type="Embed" ProgID="Equation.3" ShapeID="_x0000_i1080" DrawAspect="Content" ObjectID="_1691685257" r:id="rId92"/>
              </w:object>
            </w:r>
          </w:p>
        </w:tc>
      </w:tr>
      <w:tr w:rsidR="00F45CF5" w:rsidRPr="00691C10" w14:paraId="114C376F" w14:textId="77777777" w:rsidTr="00157808">
        <w:trPr>
          <w:cantSplit/>
          <w:trHeight w:val="307"/>
        </w:trPr>
        <w:tc>
          <w:tcPr>
            <w:tcW w:w="2693" w:type="dxa"/>
            <w:vMerge/>
          </w:tcPr>
          <w:p w14:paraId="15585E59" w14:textId="77777777" w:rsidR="00F45CF5" w:rsidRPr="00691C10" w:rsidRDefault="00F45CF5" w:rsidP="00157808">
            <w:pPr>
              <w:pStyle w:val="TAH"/>
              <w:rPr>
                <w:rFonts w:cs="Arial"/>
              </w:rPr>
            </w:pPr>
          </w:p>
        </w:tc>
        <w:tc>
          <w:tcPr>
            <w:tcW w:w="2977" w:type="dxa"/>
          </w:tcPr>
          <w:p w14:paraId="7A283294"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73294515"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5F0FD0BF" w14:textId="77777777" w:rsidTr="00157808">
        <w:trPr>
          <w:cantSplit/>
        </w:trPr>
        <w:tc>
          <w:tcPr>
            <w:tcW w:w="2693" w:type="dxa"/>
            <w:vAlign w:val="center"/>
          </w:tcPr>
          <w:p w14:paraId="33F75A18" w14:textId="77777777" w:rsidR="00F45CF5" w:rsidRPr="00691C10" w:rsidRDefault="00F45CF5" w:rsidP="00157808">
            <w:pPr>
              <w:pStyle w:val="TAC"/>
              <w:rPr>
                <w:rFonts w:cs="Arial"/>
              </w:rPr>
            </w:pPr>
            <w:r w:rsidRPr="00691C10">
              <w:rPr>
                <w:rFonts w:cs="Arial"/>
              </w:rPr>
              <w:t>160 ms</w:t>
            </w:r>
          </w:p>
        </w:tc>
        <w:tc>
          <w:tcPr>
            <w:tcW w:w="2977" w:type="dxa"/>
            <w:vAlign w:val="center"/>
          </w:tcPr>
          <w:p w14:paraId="33480A1C"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6DB8A145" w14:textId="77777777" w:rsidR="00F45CF5" w:rsidRPr="00691C10" w:rsidRDefault="00F45CF5" w:rsidP="00157808">
            <w:pPr>
              <w:spacing w:after="0"/>
              <w:jc w:val="center"/>
            </w:pPr>
            <w:r w:rsidRPr="00691C10">
              <w:t>32</w:t>
            </w:r>
          </w:p>
        </w:tc>
      </w:tr>
      <w:tr w:rsidR="00F45CF5" w:rsidRPr="00691C10" w14:paraId="0646936F" w14:textId="77777777" w:rsidTr="00157808">
        <w:trPr>
          <w:cantSplit/>
        </w:trPr>
        <w:tc>
          <w:tcPr>
            <w:tcW w:w="2693" w:type="dxa"/>
            <w:vAlign w:val="center"/>
          </w:tcPr>
          <w:p w14:paraId="7CC812D0" w14:textId="77777777" w:rsidR="00F45CF5" w:rsidRPr="00691C10" w:rsidRDefault="00F45CF5" w:rsidP="00157808">
            <w:pPr>
              <w:pStyle w:val="TAC"/>
              <w:rPr>
                <w:rFonts w:cs="Arial"/>
              </w:rPr>
            </w:pPr>
            <w:r w:rsidRPr="00691C10">
              <w:rPr>
                <w:rFonts w:cs="Arial"/>
              </w:rPr>
              <w:t>&gt;160 ms</w:t>
            </w:r>
          </w:p>
        </w:tc>
        <w:tc>
          <w:tcPr>
            <w:tcW w:w="2977" w:type="dxa"/>
            <w:vAlign w:val="center"/>
          </w:tcPr>
          <w:p w14:paraId="2286B731"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252E8F92" w14:textId="77777777" w:rsidR="00F45CF5" w:rsidRPr="00691C10" w:rsidRDefault="00F45CF5" w:rsidP="00157808">
            <w:pPr>
              <w:spacing w:after="0"/>
              <w:jc w:val="center"/>
            </w:pPr>
            <w:r w:rsidRPr="00691C10">
              <w:t>16</w:t>
            </w:r>
          </w:p>
        </w:tc>
      </w:tr>
      <w:tr w:rsidR="00F45CF5" w:rsidRPr="00691C10" w14:paraId="7D9ED16A" w14:textId="77777777" w:rsidTr="00157808">
        <w:trPr>
          <w:cantSplit/>
        </w:trPr>
        <w:tc>
          <w:tcPr>
            <w:tcW w:w="8647" w:type="dxa"/>
            <w:gridSpan w:val="3"/>
            <w:vAlign w:val="center"/>
          </w:tcPr>
          <w:p w14:paraId="5C92B010"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1: When inter-frequency RSTD measurements are performed over the reference cell and neighbour cells, which belong to the TDD inter-frequency carrier frequency f2.</w:t>
            </w:r>
          </w:p>
          <w:p w14:paraId="02792C22"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50D4D123" w14:textId="77777777" w:rsidR="00F45CF5" w:rsidRPr="00691C10" w:rsidRDefault="00F45CF5" w:rsidP="00F45CF5">
      <w:pPr>
        <w:rPr>
          <w:rFonts w:eastAsia="MS Mincho"/>
        </w:rPr>
      </w:pPr>
    </w:p>
    <w:p w14:paraId="0F67FF6A" w14:textId="77777777" w:rsidR="00F45CF5" w:rsidRPr="00691C10" w:rsidRDefault="00F45CF5" w:rsidP="00F45CF5">
      <w:pPr>
        <w:spacing w:before="240"/>
      </w:pPr>
      <w:r w:rsidRPr="00691C10">
        <w:lastRenderedPageBreak/>
        <w:t xml:space="preserve">The inter-frequency requirements in </w:t>
      </w:r>
      <w:r w:rsidRPr="00691C10">
        <w:rPr>
          <w:noProof/>
        </w:rPr>
        <w:t xml:space="preserve">this clause </w:t>
      </w:r>
      <w:r w:rsidRPr="00691C10">
        <w:t>(</w:t>
      </w:r>
      <w:r w:rsidRPr="00691C10">
        <w:rPr>
          <w:lang w:eastAsia="zh-CN"/>
        </w:rPr>
        <w:t>8.1.2.6.3</w:t>
      </w:r>
      <w:r w:rsidRPr="00691C10">
        <w:t>) shall apply for all TDD special subframe configurations specified in TS 36.211 [16] and for the TDD uplink-downlink configurations as specified in Table 8.1.2.6.3-2.</w:t>
      </w:r>
    </w:p>
    <w:p w14:paraId="23BE34DD" w14:textId="77777777" w:rsidR="00F45CF5" w:rsidRPr="00691C10" w:rsidRDefault="00F45CF5" w:rsidP="00F45CF5">
      <w:pPr>
        <w:pStyle w:val="TH"/>
      </w:pPr>
      <w:r w:rsidRPr="00691C10">
        <w:t>Table 8.1.2.6.3-2: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45CF5" w:rsidRPr="00691C10" w14:paraId="37B7FD5F" w14:textId="77777777" w:rsidTr="00157808">
        <w:trPr>
          <w:cantSplit/>
          <w:trHeight w:val="315"/>
        </w:trPr>
        <w:tc>
          <w:tcPr>
            <w:tcW w:w="3544" w:type="dxa"/>
          </w:tcPr>
          <w:p w14:paraId="52FED455" w14:textId="77777777" w:rsidR="00F45CF5" w:rsidRPr="00691C10" w:rsidRDefault="00F45CF5" w:rsidP="00157808">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152496C0" w14:textId="77777777" w:rsidR="00F45CF5" w:rsidRPr="00691C10" w:rsidRDefault="00F45CF5" w:rsidP="00157808">
            <w:pPr>
              <w:pStyle w:val="TAH"/>
              <w:rPr>
                <w:rFonts w:cs="Arial"/>
              </w:rPr>
            </w:pPr>
            <w:r w:rsidRPr="00691C10">
              <w:rPr>
                <w:rFonts w:cs="Arial"/>
              </w:rPr>
              <w:t xml:space="preserve">Applicable TDD uplink-downlink configurations </w:t>
            </w:r>
          </w:p>
        </w:tc>
      </w:tr>
      <w:tr w:rsidR="00F45CF5" w:rsidRPr="00691C10" w14:paraId="312A105C" w14:textId="77777777" w:rsidTr="00157808">
        <w:trPr>
          <w:cantSplit/>
        </w:trPr>
        <w:tc>
          <w:tcPr>
            <w:tcW w:w="3544" w:type="dxa"/>
            <w:vAlign w:val="center"/>
          </w:tcPr>
          <w:p w14:paraId="287FF324" w14:textId="77777777" w:rsidR="00F45CF5" w:rsidRPr="00691C10" w:rsidRDefault="00F45CF5" w:rsidP="00157808">
            <w:pPr>
              <w:pStyle w:val="TAC"/>
              <w:rPr>
                <w:rFonts w:cs="Arial"/>
              </w:rPr>
            </w:pPr>
            <w:r w:rsidRPr="00691C10">
              <w:rPr>
                <w:rFonts w:cs="Arial"/>
              </w:rPr>
              <w:t>6, 15</w:t>
            </w:r>
          </w:p>
        </w:tc>
        <w:tc>
          <w:tcPr>
            <w:tcW w:w="5103" w:type="dxa"/>
            <w:vAlign w:val="center"/>
          </w:tcPr>
          <w:p w14:paraId="4F9F6672" w14:textId="77777777" w:rsidR="00F45CF5" w:rsidRPr="00691C10" w:rsidRDefault="00F45CF5" w:rsidP="00157808">
            <w:pPr>
              <w:pStyle w:val="TAC"/>
              <w:rPr>
                <w:rFonts w:cs="Arial"/>
              </w:rPr>
            </w:pPr>
            <w:r w:rsidRPr="00691C10">
              <w:rPr>
                <w:rFonts w:cs="Arial"/>
              </w:rPr>
              <w:t xml:space="preserve">3, 4 and 5 </w:t>
            </w:r>
          </w:p>
        </w:tc>
      </w:tr>
      <w:tr w:rsidR="00F45CF5" w:rsidRPr="00691C10" w14:paraId="2B70D994" w14:textId="77777777" w:rsidTr="00157808">
        <w:trPr>
          <w:cantSplit/>
        </w:trPr>
        <w:tc>
          <w:tcPr>
            <w:tcW w:w="3544" w:type="dxa"/>
            <w:vAlign w:val="center"/>
          </w:tcPr>
          <w:p w14:paraId="35C2774F" w14:textId="77777777" w:rsidR="00F45CF5" w:rsidRPr="00691C10" w:rsidRDefault="00F45CF5" w:rsidP="00157808">
            <w:pPr>
              <w:pStyle w:val="TAC"/>
              <w:rPr>
                <w:rFonts w:cs="Arial"/>
              </w:rPr>
            </w:pPr>
            <w:r w:rsidRPr="00691C10">
              <w:rPr>
                <w:rFonts w:cs="Arial"/>
              </w:rPr>
              <w:t>25</w:t>
            </w:r>
          </w:p>
        </w:tc>
        <w:tc>
          <w:tcPr>
            <w:tcW w:w="5103" w:type="dxa"/>
            <w:vAlign w:val="center"/>
          </w:tcPr>
          <w:p w14:paraId="0067DC08" w14:textId="77777777" w:rsidR="00F45CF5" w:rsidRPr="00691C10" w:rsidRDefault="00F45CF5" w:rsidP="00157808">
            <w:pPr>
              <w:pStyle w:val="TAC"/>
              <w:rPr>
                <w:rFonts w:cs="Arial"/>
              </w:rPr>
            </w:pPr>
            <w:r w:rsidRPr="00691C10">
              <w:rPr>
                <w:rFonts w:cs="Arial"/>
              </w:rPr>
              <w:t>1, 2, 3, 4, 5 and 6</w:t>
            </w:r>
          </w:p>
        </w:tc>
      </w:tr>
      <w:tr w:rsidR="00F45CF5" w:rsidRPr="00691C10" w14:paraId="1149E227" w14:textId="77777777" w:rsidTr="00157808">
        <w:trPr>
          <w:cantSplit/>
        </w:trPr>
        <w:tc>
          <w:tcPr>
            <w:tcW w:w="3544" w:type="dxa"/>
            <w:vAlign w:val="center"/>
          </w:tcPr>
          <w:p w14:paraId="2357BEDD" w14:textId="77777777" w:rsidR="00F45CF5" w:rsidRPr="00691C10" w:rsidRDefault="00F45CF5" w:rsidP="00157808">
            <w:pPr>
              <w:pStyle w:val="TAC"/>
              <w:rPr>
                <w:rFonts w:cs="Arial"/>
              </w:rPr>
            </w:pPr>
            <w:r w:rsidRPr="00691C10">
              <w:rPr>
                <w:rFonts w:cs="Arial"/>
              </w:rPr>
              <w:t>50, 75, 100</w:t>
            </w:r>
          </w:p>
        </w:tc>
        <w:tc>
          <w:tcPr>
            <w:tcW w:w="5103" w:type="dxa"/>
            <w:vAlign w:val="center"/>
          </w:tcPr>
          <w:p w14:paraId="7841D9B5" w14:textId="77777777" w:rsidR="00F45CF5" w:rsidRPr="00691C10" w:rsidRDefault="00F45CF5" w:rsidP="00157808">
            <w:pPr>
              <w:pStyle w:val="TAC"/>
              <w:rPr>
                <w:rFonts w:cs="Arial"/>
              </w:rPr>
            </w:pPr>
            <w:r w:rsidRPr="00691C10">
              <w:rPr>
                <w:rFonts w:cs="Arial"/>
              </w:rPr>
              <w:t>0, 1, 2, 3, 4, 5 and 6</w:t>
            </w:r>
          </w:p>
        </w:tc>
      </w:tr>
      <w:tr w:rsidR="00F45CF5" w:rsidRPr="00691C10" w14:paraId="1A1AC97E" w14:textId="77777777" w:rsidTr="00157808">
        <w:trPr>
          <w:cantSplit/>
        </w:trPr>
        <w:tc>
          <w:tcPr>
            <w:tcW w:w="8647" w:type="dxa"/>
            <w:gridSpan w:val="2"/>
            <w:vAlign w:val="center"/>
          </w:tcPr>
          <w:p w14:paraId="5A75AD23" w14:textId="77777777" w:rsidR="00F45CF5" w:rsidRPr="00691C10" w:rsidRDefault="00F45CF5" w:rsidP="00157808">
            <w:pPr>
              <w:pStyle w:val="TAN"/>
              <w:rPr>
                <w:rFonts w:cs="Arial"/>
              </w:rPr>
            </w:pPr>
            <w:r w:rsidRPr="00691C10">
              <w:rPr>
                <w:rFonts w:cs="Arial"/>
              </w:rPr>
              <w:t>Note 1:</w:t>
            </w:r>
            <w:r w:rsidRPr="00691C10">
              <w:rPr>
                <w:rFonts w:cs="Arial"/>
              </w:rPr>
              <w:tab/>
              <w:t>Uplink-downlink configurations are specified in Table 4.2-2 in TS 36.211 [16].</w:t>
            </w:r>
          </w:p>
          <w:p w14:paraId="6F7FEFAE" w14:textId="77777777" w:rsidR="00F45CF5" w:rsidRPr="00691C10" w:rsidRDefault="00F45CF5" w:rsidP="00157808">
            <w:pPr>
              <w:pStyle w:val="TAN"/>
              <w:rPr>
                <w:rFonts w:cs="Arial"/>
              </w:rPr>
            </w:pPr>
            <w:r w:rsidRPr="00691C10">
              <w:rPr>
                <w:rFonts w:cs="Arial" w:hint="eastAsia"/>
              </w:rPr>
              <w:t>Note2:</w:t>
            </w:r>
            <w:r w:rsidRPr="00691C10">
              <w:rPr>
                <w:rFonts w:cs="Arial"/>
              </w:rPr>
              <w:tab/>
              <w:t>For UEs capable of performing inter-frequency measurements without measurement gaps, TDD uplink-downlink subframe configurations as specified in Table 8.1.2.5.2-2 shall apply.</w:t>
            </w:r>
          </w:p>
        </w:tc>
      </w:tr>
    </w:tbl>
    <w:p w14:paraId="10B0B42D" w14:textId="77777777" w:rsidR="00F45CF5" w:rsidRPr="00691C10" w:rsidRDefault="00F45CF5" w:rsidP="00F45CF5"/>
    <w:p w14:paraId="65FCEE2C" w14:textId="77777777" w:rsidR="00F45CF5" w:rsidRPr="00691C10" w:rsidRDefault="00F45CF5" w:rsidP="00F45CF5">
      <w:r w:rsidRPr="00691C10">
        <w:rPr>
          <w:rFonts w:eastAsia="MS Mincho" w:cs="v4.2.0"/>
        </w:rPr>
        <w:t xml:space="preserve">The UE physical layer shall be capable of reporting RSTD for the reference cell and all the neighbor cells </w:t>
      </w:r>
      <w:r w:rsidRPr="00691C10">
        <w:rPr>
          <w:rFonts w:eastAsia="MS Mincho" w:cs="v4.2.0"/>
          <w:i/>
        </w:rPr>
        <w:t>i</w:t>
      </w:r>
      <w:r w:rsidRPr="00691C10">
        <w:rPr>
          <w:rFonts w:eastAsia="MS Mincho" w:cs="v4.2.0"/>
        </w:rPr>
        <w:t xml:space="preserve"> out of at least (</w:t>
      </w:r>
      <w:r w:rsidRPr="00691C10">
        <w:rPr>
          <w:rFonts w:eastAsia="MS Mincho" w:cs="v4.2.0"/>
          <w:i/>
        </w:rPr>
        <w:t>n</w:t>
      </w:r>
      <w:r w:rsidRPr="00691C10">
        <w:rPr>
          <w:rFonts w:eastAsia="MS Mincho" w:cs="v4.2.0"/>
        </w:rPr>
        <w:t xml:space="preserve">-1) neighbor cells </w:t>
      </w:r>
      <w:r w:rsidRPr="00691C10">
        <w:t xml:space="preserve">within </w:t>
      </w:r>
      <w:r w:rsidRPr="00691C10">
        <w:rPr>
          <w:rFonts w:eastAsia="MS Mincho" w:cs="v4.2.0"/>
          <w:position w:val="-14"/>
        </w:rPr>
        <w:object w:dxaOrig="2100" w:dyaOrig="380" w14:anchorId="513A21A3">
          <v:shape id="_x0000_i1081" type="#_x0000_t75" style="width:108.45pt;height:20.5pt" o:ole="">
            <v:imagedata r:id="rId81" o:title=""/>
          </v:shape>
          <o:OLEObject Type="Embed" ProgID="Equation.3" ShapeID="_x0000_i1081" DrawAspect="Content" ObjectID="_1691685258" r:id="rId93"/>
        </w:object>
      </w:r>
      <w:r w:rsidRPr="00691C10">
        <w:t xml:space="preserve"> provided:</w:t>
      </w:r>
    </w:p>
    <w:p w14:paraId="334A074B" w14:textId="77777777" w:rsidR="00F45CF5" w:rsidRPr="00691C10" w:rsidRDefault="00F45CF5" w:rsidP="00F45CF5">
      <w:pPr>
        <w:spacing w:after="0"/>
        <w:rPr>
          <w:rFonts w:cs="v4.2.0"/>
        </w:rPr>
      </w:pPr>
      <w:r w:rsidRPr="00691C10">
        <w:rPr>
          <w:rFonts w:eastAsia="MS Mincho" w:cs="v4.2.0"/>
          <w:position w:val="-16"/>
        </w:rPr>
        <w:object w:dxaOrig="1540" w:dyaOrig="440" w14:anchorId="3E295AD5">
          <v:shape id="_x0000_i1082" type="#_x0000_t75" style="width:76.55pt;height:20.5pt" o:ole="">
            <v:imagedata r:id="rId30" o:title=""/>
          </v:shape>
          <o:OLEObject Type="Embed" ProgID="Equation.3" ShapeID="_x0000_i1082" DrawAspect="Content" ObjectID="_1691685259" r:id="rId94"/>
        </w:object>
      </w:r>
      <w:r w:rsidRPr="00691C10">
        <w:sym w:font="Symbol" w:char="F0B3"/>
      </w:r>
      <w:r w:rsidRPr="00691C10">
        <w:t>-6 dB</w:t>
      </w:r>
      <w:r w:rsidRPr="00691C10">
        <w:rPr>
          <w:rFonts w:cs="v4.2.0"/>
        </w:rPr>
        <w:t xml:space="preserve"> for all Frequency Bands for the reference cell,</w:t>
      </w:r>
    </w:p>
    <w:p w14:paraId="3A06A502" w14:textId="77777777" w:rsidR="00F45CF5" w:rsidRPr="00691C10" w:rsidRDefault="00F45CF5" w:rsidP="00F45CF5">
      <w:pPr>
        <w:spacing w:after="0"/>
        <w:rPr>
          <w:rFonts w:cs="v4.2.0"/>
        </w:rPr>
      </w:pPr>
      <w:r w:rsidRPr="00691C10">
        <w:rPr>
          <w:rFonts w:eastAsia="MS Mincho" w:cs="v4.2.0"/>
          <w:position w:val="-12"/>
        </w:rPr>
        <w:object w:dxaOrig="1340" w:dyaOrig="400" w14:anchorId="538E7771">
          <v:shape id="_x0000_i1083" type="#_x0000_t75" style="width:67pt;height:20.5pt" o:ole="">
            <v:imagedata r:id="rId32" o:title=""/>
          </v:shape>
          <o:OLEObject Type="Embed" ProgID="Equation.3" ShapeID="_x0000_i1083" DrawAspect="Content" ObjectID="_1691685260" r:id="rId95"/>
        </w:object>
      </w:r>
      <w:r w:rsidRPr="00691C10">
        <w:sym w:font="Symbol" w:char="F0B3"/>
      </w:r>
      <w:r w:rsidRPr="00691C10">
        <w:t>-13 dB</w:t>
      </w:r>
      <w:r w:rsidRPr="00691C10">
        <w:rPr>
          <w:rFonts w:cs="v4.2.0"/>
        </w:rPr>
        <w:t xml:space="preserve"> for all Frequency Bands for neighbour cell </w:t>
      </w:r>
      <w:r w:rsidRPr="00691C10">
        <w:rPr>
          <w:rFonts w:cs="v4.2.0"/>
          <w:i/>
        </w:rPr>
        <w:t>i</w:t>
      </w:r>
      <w:r w:rsidRPr="00691C10">
        <w:rPr>
          <w:rFonts w:cs="v4.2.0"/>
        </w:rPr>
        <w:t>,</w:t>
      </w:r>
    </w:p>
    <w:p w14:paraId="2BF5129F" w14:textId="77777777" w:rsidR="00F45CF5" w:rsidRPr="00691C10" w:rsidRDefault="00F45CF5" w:rsidP="00F45CF5">
      <w:pPr>
        <w:spacing w:after="0"/>
        <w:rPr>
          <w:rFonts w:cs="v4.2.0"/>
        </w:rPr>
      </w:pPr>
      <w:r w:rsidRPr="00691C10">
        <w:rPr>
          <w:rFonts w:eastAsia="MS Mincho" w:cs="v4.2.0"/>
          <w:position w:val="-16"/>
        </w:rPr>
        <w:object w:dxaOrig="1540" w:dyaOrig="440" w14:anchorId="1B8910A1">
          <v:shape id="_x0000_i1084" type="#_x0000_t75" style="width:76.55pt;height:20.5pt" o:ole="">
            <v:imagedata r:id="rId30" o:title=""/>
          </v:shape>
          <o:OLEObject Type="Embed" ProgID="Equation.3" ShapeID="_x0000_i1084" DrawAspect="Content" ObjectID="_1691685261" r:id="rId96"/>
        </w:object>
      </w:r>
      <w:r w:rsidRPr="00691C10">
        <w:rPr>
          <w:rFonts w:eastAsia="MS Mincho" w:cs="v4.2.0"/>
        </w:rPr>
        <w:t xml:space="preserve"> and  </w:t>
      </w:r>
      <w:r w:rsidRPr="00691C10">
        <w:rPr>
          <w:rFonts w:eastAsia="MS Mincho" w:cs="v4.2.0"/>
          <w:position w:val="-12"/>
        </w:rPr>
        <w:object w:dxaOrig="1340" w:dyaOrig="400" w14:anchorId="744FBD83">
          <v:shape id="_x0000_i1085" type="#_x0000_t75" style="width:67pt;height:20.5pt" o:ole="">
            <v:imagedata r:id="rId32" o:title=""/>
          </v:shape>
          <o:OLEObject Type="Embed" ProgID="Equation.3" ShapeID="_x0000_i1085" DrawAspect="Content" ObjectID="_1691685262" r:id="rId97"/>
        </w:object>
      </w:r>
      <w:r w:rsidRPr="00691C10">
        <w:rPr>
          <w:rFonts w:eastAsia="MS Mincho" w:cs="v4.2.0"/>
        </w:rPr>
        <w:t xml:space="preserve"> c</w:t>
      </w:r>
      <w:r w:rsidRPr="00691C10">
        <w:rPr>
          <w:rFonts w:cs="v4.2.0"/>
        </w:rPr>
        <w:t xml:space="preserve">onditions apply for all subframes of at least </w:t>
      </w:r>
      <w:r w:rsidRPr="00691C10">
        <w:rPr>
          <w:position w:val="-24"/>
        </w:rPr>
        <w:object w:dxaOrig="740" w:dyaOrig="620" w14:anchorId="3226404E">
          <v:shape id="_x0000_i1086" type="#_x0000_t75" style="width:36.45pt;height:30.55pt" o:ole="">
            <v:imagedata r:id="rId36" o:title=""/>
          </v:shape>
          <o:OLEObject Type="Embed" ProgID="Equation.3" ShapeID="_x0000_i1086" DrawAspect="Content" ObjectID="_1691685263" r:id="rId98"/>
        </w:object>
      </w:r>
      <w:r w:rsidRPr="00691C10">
        <w:rPr>
          <w:rFonts w:eastAsia="MS Mincho" w:cs="v4.2.0"/>
        </w:rPr>
        <w:t xml:space="preserve"> PRS positioning occasions,</w:t>
      </w:r>
    </w:p>
    <w:p w14:paraId="73D82FE1" w14:textId="77777777" w:rsidR="00F45CF5" w:rsidRPr="00691C10" w:rsidRDefault="00F45CF5" w:rsidP="00F45CF5">
      <w:pPr>
        <w:rPr>
          <w:lang w:eastAsia="zh-CN"/>
        </w:rPr>
      </w:pPr>
      <w:r w:rsidRPr="00691C10">
        <w:t>PRP 1,2|</w:t>
      </w:r>
      <w:r w:rsidRPr="00691C10">
        <w:rPr>
          <w:vertAlign w:val="subscript"/>
        </w:rPr>
        <w:t>dBm</w:t>
      </w:r>
      <w:r w:rsidRPr="00691C10">
        <w:t xml:space="preserve"> according to Annex B.2.6 for a corresponding Band</w:t>
      </w:r>
    </w:p>
    <w:p w14:paraId="47B1CDF0" w14:textId="77777777" w:rsidR="00F45CF5" w:rsidRPr="00691C10" w:rsidRDefault="00F45CF5" w:rsidP="00F45CF5">
      <w:pPr>
        <w:rPr>
          <w:lang w:eastAsia="zh-CN"/>
        </w:rPr>
      </w:pPr>
      <w:r w:rsidRPr="00691C10">
        <w:rPr>
          <w:rFonts w:eastAsia="MS Mincho" w:cs="v4.2.0"/>
          <w:position w:val="-12"/>
        </w:rPr>
        <w:object w:dxaOrig="1219" w:dyaOrig="400" w14:anchorId="007DB19A">
          <v:shape id="_x0000_i1087" type="#_x0000_t75" style="width:56.5pt;height:20.5pt" o:ole="">
            <v:imagedata r:id="rId38" o:title=""/>
          </v:shape>
          <o:OLEObject Type="Embed" ProgID="Equation.3" ShapeID="_x0000_i1087" DrawAspect="Content" ObjectID="_1691685264" r:id="rId99"/>
        </w:object>
      </w:r>
      <w:r w:rsidRPr="00691C10">
        <w:rPr>
          <w:rFonts w:eastAsia="MS Mincho" w:cs="v4.2.0"/>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0B364C21" w14:textId="77777777" w:rsidR="00F45CF5" w:rsidRPr="00691C10" w:rsidRDefault="00F45CF5" w:rsidP="00F45CF5">
      <w:pPr>
        <w:rPr>
          <w:snapToGrid w:val="0"/>
        </w:rPr>
      </w:pPr>
      <w:r w:rsidRPr="00691C10">
        <w:rPr>
          <w:rFonts w:eastAsia="MS Mincho"/>
        </w:rPr>
        <w:t xml:space="preserve">The time </w:t>
      </w:r>
      <w:r w:rsidRPr="00691C10">
        <w:rPr>
          <w:rFonts w:eastAsia="MS Mincho"/>
          <w:position w:val="-14"/>
        </w:rPr>
        <w:object w:dxaOrig="2100" w:dyaOrig="380" w14:anchorId="71131C70">
          <v:shape id="_x0000_i1088" type="#_x0000_t75" style="width:108.45pt;height:20.5pt" o:ole="">
            <v:imagedata r:id="rId81" o:title=""/>
          </v:shape>
          <o:OLEObject Type="Embed" ProgID="Equation.3" ShapeID="_x0000_i1088" DrawAspect="Content" ObjectID="_1691685265" r:id="rId100"/>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3D133C98" w14:textId="77777777" w:rsidR="00F45CF5" w:rsidRPr="00691C10" w:rsidRDefault="00F45CF5" w:rsidP="00F45CF5">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360" w:dyaOrig="380" w14:anchorId="0536D713">
          <v:shape id="_x0000_i1089" type="#_x0000_t75" style="width:113.45pt;height:20.5pt" o:ole="">
            <v:imagedata r:id="rId101" o:title=""/>
          </v:shape>
          <o:OLEObject Type="Embed" ProgID="Equation.3" ShapeID="_x0000_i1089" DrawAspect="Content" ObjectID="_1691685266" r:id="rId102"/>
        </w:object>
      </w:r>
      <w:r w:rsidRPr="00691C10">
        <w:t>) shall be according to the following expression:</w:t>
      </w:r>
    </w:p>
    <w:p w14:paraId="26086C4F" w14:textId="77777777" w:rsidR="00F45CF5" w:rsidRPr="00691C10" w:rsidRDefault="00F45CF5" w:rsidP="00F45CF5">
      <w:pPr>
        <w:pStyle w:val="EQ"/>
        <w:jc w:val="center"/>
      </w:pPr>
      <w:r w:rsidRPr="00691C10">
        <w:rPr>
          <w:rFonts w:eastAsia="MS Mincho"/>
          <w:position w:val="-14"/>
        </w:rPr>
        <w:object w:dxaOrig="7000" w:dyaOrig="380" w14:anchorId="23E59F96">
          <v:shape id="_x0000_i1090" type="#_x0000_t75" style="width:355pt;height:20.5pt" o:ole="">
            <v:imagedata r:id="rId103" o:title=""/>
          </v:shape>
          <o:OLEObject Type="Embed" ProgID="Equation.3" ShapeID="_x0000_i1090" DrawAspect="Content" ObjectID="_1691685267" r:id="rId104"/>
        </w:object>
      </w:r>
      <w:r w:rsidRPr="00691C10">
        <w:rPr>
          <w:rFonts w:eastAsia="MS Mincho"/>
        </w:rPr>
        <w:t>,</w:t>
      </w:r>
    </w:p>
    <w:p w14:paraId="2C2FEB6A" w14:textId="77777777" w:rsidR="00F45CF5" w:rsidRPr="00691C10" w:rsidRDefault="00F45CF5" w:rsidP="00F45CF5">
      <w:r w:rsidRPr="00691C10">
        <w:t>where:</w:t>
      </w:r>
    </w:p>
    <w:p w14:paraId="45671DBF" w14:textId="77777777" w:rsidR="00F45CF5" w:rsidRPr="00691C10" w:rsidRDefault="00F45CF5" w:rsidP="00F45CF5">
      <w:pPr>
        <w:pStyle w:val="B10"/>
      </w:pPr>
      <w:r w:rsidRPr="00691C10">
        <w:rPr>
          <w:rFonts w:eastAsia="MS Mincho" w:cs="v4.2.0"/>
          <w:position w:val="-4"/>
        </w:rPr>
        <w:object w:dxaOrig="260" w:dyaOrig="260" w14:anchorId="3B28135C">
          <v:shape id="_x0000_i1091" type="#_x0000_t75" style="width:15.5pt;height:15.5pt" o:ole="">
            <v:imagedata r:id="rId45" o:title=""/>
          </v:shape>
          <o:OLEObject Type="Embed" ProgID="Equation.3" ShapeID="_x0000_i1091" DrawAspect="Content" ObjectID="_1691685268" r:id="rId105"/>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360" w:dyaOrig="380" w14:anchorId="0B7B9069">
          <v:shape id="_x0000_i1092" type="#_x0000_t75" style="width:113.45pt;height:20.5pt" o:ole="">
            <v:imagedata r:id="rId106" o:title=""/>
          </v:shape>
          <o:OLEObject Type="Embed" ProgID="Equation.3" ShapeID="_x0000_i1092" DrawAspect="Content" ObjectID="_1691685269" r:id="rId107"/>
        </w:object>
      </w:r>
      <w:r w:rsidRPr="00691C10">
        <w:t>,</w:t>
      </w:r>
    </w:p>
    <w:p w14:paraId="1FECF2DE" w14:textId="77777777" w:rsidR="00F45CF5" w:rsidRPr="00691C10" w:rsidRDefault="00F45CF5" w:rsidP="00F45CF5">
      <w:pPr>
        <w:pStyle w:val="B10"/>
      </w:pPr>
      <w:r w:rsidRPr="00691C10">
        <w:rPr>
          <w:rFonts w:eastAsia="MS Mincho" w:cs="v4.2.0"/>
          <w:position w:val="-12"/>
        </w:rPr>
        <w:object w:dxaOrig="380" w:dyaOrig="360" w14:anchorId="1E5FB369">
          <v:shape id="_x0000_i1093" type="#_x0000_t75" style="width:20.5pt;height:15.5pt" o:ole="">
            <v:imagedata r:id="rId79" o:title=""/>
          </v:shape>
          <o:OLEObject Type="Embed" ProgID="Equation.3" ShapeID="_x0000_i1093" DrawAspect="Content" ObjectID="_1691685270" r:id="rId108"/>
        </w:object>
      </w:r>
      <w:r w:rsidRPr="00691C10">
        <w:rPr>
          <w:rFonts w:eastAsia="MS Mincho" w:cs="v4.2.0"/>
        </w:rPr>
        <w:t xml:space="preserve"> </w:t>
      </w:r>
      <w:r w:rsidRPr="00691C10">
        <w:t>is the time during which the inter-frequency RSTD measurement may not be possible due to inter-frequency handover; it can be up to 45 ms.</w:t>
      </w:r>
    </w:p>
    <w:p w14:paraId="602DF741" w14:textId="77777777" w:rsidR="00F45CF5" w:rsidRPr="00691C10" w:rsidRDefault="00F45CF5" w:rsidP="00F45CF5">
      <w:r w:rsidRPr="00691C10">
        <w:t>The RSTD measurement accuracy for all measured neighbor cells</w:t>
      </w:r>
      <w:r w:rsidRPr="00691C10">
        <w:rPr>
          <w:i/>
        </w:rPr>
        <w:t xml:space="preserve"> i</w:t>
      </w:r>
      <w:r w:rsidRPr="00691C10">
        <w:t xml:space="preserve"> shall be fulfilled according to the accuracy as specified in the sub-clause 9.1.10.2.</w:t>
      </w:r>
    </w:p>
    <w:p w14:paraId="5E7352D3"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093D5D2B" w14:textId="77777777" w:rsidR="00F45CF5" w:rsidRPr="00691C10" w:rsidRDefault="00F45CF5" w:rsidP="00F45CF5">
      <w:pPr>
        <w:pStyle w:val="H6"/>
      </w:pPr>
      <w:r w:rsidRPr="00691C10">
        <w:t>8.1.2.6.3.1</w:t>
      </w:r>
      <w:r w:rsidRPr="00691C10">
        <w:rPr>
          <w:lang w:eastAsia="zh-CN"/>
        </w:rPr>
        <w:tab/>
      </w:r>
      <w:r w:rsidRPr="00691C10">
        <w:t>RSTD Measurement Reporting Delay</w:t>
      </w:r>
    </w:p>
    <w:p w14:paraId="122BFF69" w14:textId="77777777" w:rsidR="00F45CF5" w:rsidRPr="00691C10" w:rsidRDefault="00F45CF5" w:rsidP="00F45CF5">
      <w:pPr>
        <w:rPr>
          <w:lang w:eastAsia="zh-CN"/>
        </w:rPr>
      </w:pPr>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 xml:space="preserve">DCCH </w:t>
      </w:r>
      <w:r w:rsidRPr="00691C10">
        <w:t>where TTI</w:t>
      </w:r>
      <w:r w:rsidRPr="00691C10">
        <w:rPr>
          <w:vertAlign w:val="subscript"/>
        </w:rPr>
        <w:t>DCCH</w:t>
      </w:r>
      <w:r w:rsidRPr="00691C10">
        <w:t xml:space="preserve"> is the duration of subframe or slot or subslot </w:t>
      </w:r>
      <w:r w:rsidRPr="00691C10">
        <w:lastRenderedPageBreak/>
        <w:t xml:space="preserve">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3CF208E1" w14:textId="77777777" w:rsidR="00F45CF5" w:rsidRPr="00691C10" w:rsidRDefault="00F45CF5" w:rsidP="00F45CF5">
      <w:pPr>
        <w:pStyle w:val="5"/>
      </w:pPr>
      <w:bookmarkStart w:id="18" w:name="_Toc383690828"/>
      <w:r w:rsidRPr="00691C10">
        <w:rPr>
          <w:lang w:eastAsia="zh-CN"/>
        </w:rPr>
        <w:t>8.1.2.6.4</w:t>
      </w:r>
      <w:r w:rsidRPr="00691C10">
        <w:rPr>
          <w:lang w:eastAsia="zh-CN"/>
        </w:rPr>
        <w:tab/>
        <w:t>E-UTRAN FDD-TDD Inter-Frequency OTDOA Measurements</w:t>
      </w:r>
      <w:bookmarkEnd w:id="18"/>
    </w:p>
    <w:p w14:paraId="2C4B803F" w14:textId="2BBDE402"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19" w:author="Huawei" w:date="2021-08-28T15:13:00Z">
        <w:r w:rsidRPr="00A46B27">
          <w:rPr>
            <w:i/>
          </w:rPr>
          <w:t>k</w:t>
        </w:r>
        <w:r>
          <w:rPr>
            <w:i/>
          </w:rPr>
          <w:t xml:space="preserve"> </w:t>
        </w:r>
        <w:r>
          <w:t xml:space="preserve">* </w:t>
        </w:r>
      </w:ins>
      <w:r w:rsidRPr="00691C10">
        <w:rPr>
          <w:position w:val="-14"/>
        </w:rPr>
        <w:object w:dxaOrig="2320" w:dyaOrig="380" w14:anchorId="58727D83">
          <v:shape id="_x0000_i1094" type="#_x0000_t75" style="width:123.5pt;height:20.5pt" o:ole="">
            <v:imagedata r:id="rId109" o:title=""/>
          </v:shape>
          <o:OLEObject Type="Embed" ProgID="Equation.3" ShapeID="_x0000_i1094" DrawAspect="Content" ObjectID="_1691685271" r:id="rId110"/>
        </w:object>
      </w:r>
      <w:r w:rsidRPr="00691C10">
        <w:rPr>
          <w:rFonts w:eastAsia="MS Mincho" w:cs="v4.2.0"/>
        </w:rPr>
        <w:t xml:space="preserve"> ms as given below:</w:t>
      </w:r>
    </w:p>
    <w:p w14:paraId="6783C8ED" w14:textId="77777777" w:rsidR="00F45CF5" w:rsidRPr="00691C10" w:rsidRDefault="00F45CF5" w:rsidP="00F45CF5">
      <w:pPr>
        <w:pStyle w:val="EQ"/>
        <w:jc w:val="center"/>
        <w:rPr>
          <w:rFonts w:eastAsia="MS Mincho" w:cs="v4.2.0"/>
        </w:rPr>
      </w:pPr>
      <w:r w:rsidRPr="00691C10">
        <w:rPr>
          <w:position w:val="-14"/>
        </w:rPr>
        <w:object w:dxaOrig="4959" w:dyaOrig="380" w14:anchorId="3B45F789">
          <v:shape id="_x0000_i1095" type="#_x0000_t75" style="width:246.55pt;height:20.5pt" o:ole="">
            <v:imagedata r:id="rId111" o:title=""/>
          </v:shape>
          <o:OLEObject Type="Embed" ProgID="Equation.3" ShapeID="_x0000_i1095" DrawAspect="Content" ObjectID="_1691685272" r:id="rId112"/>
        </w:object>
      </w:r>
      <w:r w:rsidRPr="00691C10">
        <w:rPr>
          <w:rFonts w:eastAsia="MS Mincho" w:cs="v4.2.0"/>
        </w:rPr>
        <w:t xml:space="preserve">       ,</w:t>
      </w:r>
    </w:p>
    <w:p w14:paraId="45C01659" w14:textId="77777777" w:rsidR="00F45CF5" w:rsidRPr="00691C10" w:rsidRDefault="00F45CF5" w:rsidP="00F45CF5">
      <w:pPr>
        <w:rPr>
          <w:rFonts w:eastAsia="MS Mincho"/>
        </w:rPr>
      </w:pPr>
      <w:r w:rsidRPr="00691C10">
        <w:rPr>
          <w:rFonts w:eastAsia="MS Mincho"/>
        </w:rPr>
        <w:t>where</w:t>
      </w:r>
    </w:p>
    <w:p w14:paraId="723A74EF" w14:textId="47A4F9AC" w:rsidR="00F45CF5" w:rsidRDefault="00F45CF5" w:rsidP="00F45CF5">
      <w:pPr>
        <w:rPr>
          <w:ins w:id="20" w:author="Huawei" w:date="2021-08-28T15:13:00Z"/>
        </w:rPr>
      </w:pPr>
      <w:ins w:id="21"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75261D89" w14:textId="77777777" w:rsidR="00F45CF5" w:rsidRPr="00691C10" w:rsidRDefault="00F45CF5" w:rsidP="00F45CF5">
      <w:pPr>
        <w:rPr>
          <w:rFonts w:eastAsia="MS Mincho" w:cs="v4.2.0"/>
        </w:rPr>
      </w:pPr>
      <w:r w:rsidRPr="00691C10">
        <w:rPr>
          <w:position w:val="-14"/>
        </w:rPr>
        <w:object w:dxaOrig="2320" w:dyaOrig="380" w14:anchorId="063620A9">
          <v:shape id="_x0000_i1096" type="#_x0000_t75" style="width:123.5pt;height:20.5pt" o:ole="">
            <v:imagedata r:id="rId109" o:title=""/>
          </v:shape>
          <o:OLEObject Type="Embed" ProgID="Equation.3" ShapeID="_x0000_i1096" DrawAspect="Content" ObjectID="_1691685273" r:id="rId113"/>
        </w:object>
      </w:r>
      <w:r w:rsidRPr="00691C10">
        <w:t xml:space="preserve"> </w:t>
      </w:r>
      <w:r w:rsidRPr="00691C10">
        <w:rPr>
          <w:rFonts w:eastAsia="MS Mincho" w:cs="v4.2.0"/>
        </w:rPr>
        <w:t xml:space="preserve">is the total time for detecting and measuring at least </w:t>
      </w:r>
      <w:r w:rsidRPr="00691C10">
        <w:rPr>
          <w:rFonts w:eastAsia="MS Mincho" w:cs="v4.2.0"/>
          <w:i/>
        </w:rPr>
        <w:t>n</w:t>
      </w:r>
      <w:r w:rsidRPr="00691C10">
        <w:rPr>
          <w:rFonts w:eastAsia="MS Mincho" w:cs="v4.2.0"/>
        </w:rPr>
        <w:t xml:space="preserve"> cells,</w:t>
      </w:r>
    </w:p>
    <w:p w14:paraId="5247FC5E" w14:textId="77777777" w:rsidR="00F45CF5" w:rsidRPr="00691C10" w:rsidRDefault="00F45CF5" w:rsidP="00F45CF5">
      <w:pPr>
        <w:rPr>
          <w:rFonts w:eastAsia="MS Mincho"/>
        </w:rPr>
      </w:pPr>
      <w:r w:rsidRPr="00691C10">
        <w:rPr>
          <w:rFonts w:eastAsia="MS Mincho"/>
          <w:position w:val="-12"/>
          <w:sz w:val="2"/>
        </w:rPr>
        <w:object w:dxaOrig="440" w:dyaOrig="360" w14:anchorId="658F975C">
          <v:shape id="_x0000_i1097" type="#_x0000_t75" style="width:20.5pt;height:15.5pt" o:ole="">
            <v:imagedata r:id="rId18" o:title=""/>
          </v:shape>
          <o:OLEObject Type="Embed" ProgID="Equation.3" ShapeID="_x0000_i1097" DrawAspect="Content" ObjectID="_1691685274" r:id="rId114"/>
        </w:object>
      </w:r>
      <w:r w:rsidRPr="00691C10">
        <w:rPr>
          <w:rFonts w:eastAsia="MS Mincho"/>
        </w:rPr>
        <w:t xml:space="preserve"> is the </w:t>
      </w:r>
      <w:r w:rsidRPr="00691C10">
        <w:t>largest value of the cell-specific positioning subframe configuration period,</w:t>
      </w:r>
      <w:r w:rsidRPr="00691C10">
        <w:rPr>
          <w:rFonts w:eastAsia="MS Mincho"/>
        </w:rPr>
        <w:t xml:space="preserve"> defined in TS 36.211 [16], </w:t>
      </w:r>
      <w:r w:rsidRPr="00691C10">
        <w:t xml:space="preserve">among the measured </w:t>
      </w:r>
      <w:r w:rsidRPr="00691C10">
        <w:rPr>
          <w:i/>
        </w:rPr>
        <w:t>n</w:t>
      </w:r>
      <w:r w:rsidRPr="00691C10">
        <w:t xml:space="preserve"> cells including the reference cell,</w:t>
      </w:r>
    </w:p>
    <w:p w14:paraId="2EA975B2" w14:textId="77777777" w:rsidR="00F45CF5" w:rsidRPr="00691C10" w:rsidRDefault="00F45CF5" w:rsidP="00F45CF5">
      <w:r w:rsidRPr="00691C10">
        <w:rPr>
          <w:position w:val="-4"/>
        </w:rPr>
        <w:object w:dxaOrig="320" w:dyaOrig="260" w14:anchorId="50AE8574">
          <v:shape id="_x0000_i1098" type="#_x0000_t75" style="width:15.5pt;height:15.5pt" o:ole="">
            <v:imagedata r:id="rId20" o:title=""/>
          </v:shape>
          <o:OLEObject Type="Embed" ProgID="Equation.3" ShapeID="_x0000_i1098" DrawAspect="Content" ObjectID="_1691685275" r:id="rId115"/>
        </w:object>
      </w:r>
      <w:r w:rsidRPr="00691C10">
        <w:t xml:space="preserve"> is the number of PRS positioning occasions as defined in Table 8.1.2.6.4-1,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3614F572" w14:textId="77777777" w:rsidR="00F45CF5" w:rsidRPr="00691C10" w:rsidRDefault="00F45CF5" w:rsidP="00F45CF5">
      <w:pPr>
        <w:rPr>
          <w:rFonts w:eastAsia="MS Mincho" w:cs="v4.2.0"/>
        </w:rPr>
      </w:pPr>
      <w:r w:rsidRPr="00691C10">
        <w:rPr>
          <w:position w:val="-4"/>
        </w:rPr>
        <w:object w:dxaOrig="220" w:dyaOrig="260" w14:anchorId="52429598">
          <v:shape id="_x0000_i1099" type="#_x0000_t75" style="width:15.5pt;height:15.5pt" o:ole="">
            <v:imagedata r:id="rId22" o:title=""/>
          </v:shape>
          <o:OLEObject Type="Embed" ProgID="Equation.3" ShapeID="_x0000_i1099" DrawAspect="Content" ObjectID="_1691685276" r:id="rId116"/>
        </w:object>
      </w:r>
      <w:r w:rsidRPr="00691C10">
        <w:t xml:space="preserve"> = </w:t>
      </w:r>
      <w:r w:rsidRPr="00691C10">
        <w:rPr>
          <w:position w:val="-28"/>
        </w:rPr>
        <w:object w:dxaOrig="1020" w:dyaOrig="680" w14:anchorId="5F71DBFB">
          <v:shape id="_x0000_i1100" type="#_x0000_t75" style="width:51.5pt;height:36.45pt" o:ole="">
            <v:imagedata r:id="rId24" o:title=""/>
          </v:shape>
          <o:OLEObject Type="Embed" ProgID="Equation.3" ShapeID="_x0000_i1100" DrawAspect="Content" ObjectID="_1691685277" r:id="rId117"/>
        </w:object>
      </w:r>
      <w:r w:rsidRPr="00691C10">
        <w:t xml:space="preserve"> ms is the measurement time for a single PRS positioning occasion which includes the sampling time and the processing time</w:t>
      </w:r>
      <w:r w:rsidRPr="00691C10">
        <w:rPr>
          <w:rFonts w:eastAsia="MS Mincho" w:cs="v4.2.0"/>
        </w:rPr>
        <w:t>, and</w:t>
      </w:r>
    </w:p>
    <w:p w14:paraId="5D18F0B4" w14:textId="77777777" w:rsidR="00F45CF5" w:rsidRPr="00691C10" w:rsidRDefault="00F45CF5" w:rsidP="00F45CF5">
      <w:r w:rsidRPr="00691C10">
        <w:t>the</w:t>
      </w:r>
      <w:r w:rsidRPr="00691C10">
        <w:rPr>
          <w:i/>
        </w:rPr>
        <w:t xml:space="preserve"> n </w:t>
      </w:r>
      <w:r w:rsidRPr="00691C10">
        <w:t>cells are distributed on up to two carrier frequencies including a serving carrier frequency and one inter-frequency carrier.</w:t>
      </w:r>
    </w:p>
    <w:p w14:paraId="20D6FE83" w14:textId="77777777" w:rsidR="00F45CF5" w:rsidRPr="00691C10" w:rsidRDefault="00F45CF5" w:rsidP="00F45CF5">
      <w:pPr>
        <w:pStyle w:val="TH"/>
      </w:pPr>
      <w:r w:rsidRPr="00691C10">
        <w:t xml:space="preserve">Table 8.1.2.6.4-1: Number of PRS positioning occasions within </w:t>
      </w:r>
      <w:r w:rsidRPr="00691C10">
        <w:rPr>
          <w:position w:val="-14"/>
        </w:rPr>
        <w:object w:dxaOrig="2320" w:dyaOrig="380" w14:anchorId="2E111E60">
          <v:shape id="_x0000_i1101" type="#_x0000_t75" style="width:123.5pt;height:20.5pt" o:ole="">
            <v:imagedata r:id="rId109" o:title=""/>
          </v:shape>
          <o:OLEObject Type="Embed" ProgID="Equation.3" ShapeID="_x0000_i1101" DrawAspect="Content" ObjectID="_1691685278" r:id="rId11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12BFA722" w14:textId="77777777" w:rsidTr="00157808">
        <w:trPr>
          <w:cantSplit/>
          <w:trHeight w:val="308"/>
        </w:trPr>
        <w:tc>
          <w:tcPr>
            <w:tcW w:w="2693" w:type="dxa"/>
            <w:vMerge w:val="restart"/>
          </w:tcPr>
          <w:p w14:paraId="72EEA840"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61C71BD2">
                <v:shape id="_x0000_i1102" type="#_x0000_t75" style="width:20.5pt;height:15.5pt" o:ole="">
                  <v:imagedata r:id="rId18" o:title=""/>
                </v:shape>
                <o:OLEObject Type="Embed" ProgID="Equation.3" ShapeID="_x0000_i1102" DrawAspect="Content" ObjectID="_1691685279" r:id="rId119"/>
              </w:object>
            </w:r>
          </w:p>
        </w:tc>
        <w:tc>
          <w:tcPr>
            <w:tcW w:w="5954" w:type="dxa"/>
            <w:gridSpan w:val="2"/>
          </w:tcPr>
          <w:p w14:paraId="48B99616"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2E83240D">
                <v:shape id="_x0000_i1103" type="#_x0000_t75" style="width:15.5pt;height:15.5pt" o:ole="">
                  <v:imagedata r:id="rId20" o:title=""/>
                </v:shape>
                <o:OLEObject Type="Embed" ProgID="Equation.3" ShapeID="_x0000_i1103" DrawAspect="Content" ObjectID="_1691685280" r:id="rId120"/>
              </w:object>
            </w:r>
          </w:p>
        </w:tc>
      </w:tr>
      <w:tr w:rsidR="00F45CF5" w:rsidRPr="00691C10" w14:paraId="0A78C6D5" w14:textId="77777777" w:rsidTr="00157808">
        <w:trPr>
          <w:cantSplit/>
          <w:trHeight w:val="307"/>
        </w:trPr>
        <w:tc>
          <w:tcPr>
            <w:tcW w:w="2693" w:type="dxa"/>
            <w:vMerge/>
          </w:tcPr>
          <w:p w14:paraId="5D7B6E5C" w14:textId="77777777" w:rsidR="00F45CF5" w:rsidRPr="00691C10" w:rsidRDefault="00F45CF5" w:rsidP="00157808">
            <w:pPr>
              <w:pStyle w:val="TAH"/>
              <w:rPr>
                <w:rFonts w:cs="Arial"/>
              </w:rPr>
            </w:pPr>
          </w:p>
        </w:tc>
        <w:tc>
          <w:tcPr>
            <w:tcW w:w="2977" w:type="dxa"/>
          </w:tcPr>
          <w:p w14:paraId="6345A34D"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01969FB0"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7A0AF2A2" w14:textId="77777777" w:rsidTr="00157808">
        <w:trPr>
          <w:cantSplit/>
        </w:trPr>
        <w:tc>
          <w:tcPr>
            <w:tcW w:w="2693" w:type="dxa"/>
            <w:vAlign w:val="center"/>
          </w:tcPr>
          <w:p w14:paraId="56708D14" w14:textId="77777777" w:rsidR="00F45CF5" w:rsidRPr="00691C10" w:rsidRDefault="00F45CF5" w:rsidP="00157808">
            <w:pPr>
              <w:pStyle w:val="TAC"/>
              <w:rPr>
                <w:rFonts w:cs="Arial"/>
              </w:rPr>
            </w:pPr>
            <w:r w:rsidRPr="00691C10">
              <w:rPr>
                <w:rFonts w:cs="Arial"/>
              </w:rPr>
              <w:t>160 ms</w:t>
            </w:r>
          </w:p>
        </w:tc>
        <w:tc>
          <w:tcPr>
            <w:tcW w:w="2977" w:type="dxa"/>
            <w:vAlign w:val="center"/>
          </w:tcPr>
          <w:p w14:paraId="36E12A58"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77224DAE" w14:textId="77777777" w:rsidR="00F45CF5" w:rsidRPr="00691C10" w:rsidRDefault="00F45CF5" w:rsidP="00157808">
            <w:pPr>
              <w:pStyle w:val="TAC"/>
              <w:rPr>
                <w:rFonts w:cs="Arial"/>
              </w:rPr>
            </w:pPr>
            <w:r w:rsidRPr="00691C10">
              <w:rPr>
                <w:rFonts w:cs="Arial"/>
              </w:rPr>
              <w:t>32</w:t>
            </w:r>
          </w:p>
        </w:tc>
      </w:tr>
      <w:tr w:rsidR="00F45CF5" w:rsidRPr="00691C10" w14:paraId="71096A8B" w14:textId="77777777" w:rsidTr="00157808">
        <w:trPr>
          <w:cantSplit/>
        </w:trPr>
        <w:tc>
          <w:tcPr>
            <w:tcW w:w="2693" w:type="dxa"/>
            <w:vAlign w:val="center"/>
          </w:tcPr>
          <w:p w14:paraId="110B3CBF" w14:textId="77777777" w:rsidR="00F45CF5" w:rsidRPr="00691C10" w:rsidRDefault="00F45CF5" w:rsidP="00157808">
            <w:pPr>
              <w:pStyle w:val="TAC"/>
              <w:rPr>
                <w:rFonts w:cs="Arial"/>
              </w:rPr>
            </w:pPr>
            <w:r w:rsidRPr="00691C10">
              <w:rPr>
                <w:rFonts w:cs="Arial"/>
              </w:rPr>
              <w:t>&gt;160 ms</w:t>
            </w:r>
          </w:p>
        </w:tc>
        <w:tc>
          <w:tcPr>
            <w:tcW w:w="2977" w:type="dxa"/>
            <w:vAlign w:val="center"/>
          </w:tcPr>
          <w:p w14:paraId="772623A8"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0D32CDAF" w14:textId="77777777" w:rsidR="00F45CF5" w:rsidRPr="00691C10" w:rsidRDefault="00F45CF5" w:rsidP="00157808">
            <w:pPr>
              <w:pStyle w:val="TAC"/>
              <w:rPr>
                <w:rFonts w:cs="Arial"/>
              </w:rPr>
            </w:pPr>
            <w:r w:rsidRPr="00691C10">
              <w:rPr>
                <w:rFonts w:cs="Arial"/>
              </w:rPr>
              <w:t>16</w:t>
            </w:r>
          </w:p>
        </w:tc>
      </w:tr>
      <w:tr w:rsidR="00F45CF5" w:rsidRPr="00691C10" w14:paraId="61B5EDC2" w14:textId="77777777" w:rsidTr="00157808">
        <w:trPr>
          <w:cantSplit/>
        </w:trPr>
        <w:tc>
          <w:tcPr>
            <w:tcW w:w="8647" w:type="dxa"/>
            <w:gridSpan w:val="3"/>
            <w:vAlign w:val="center"/>
          </w:tcPr>
          <w:p w14:paraId="11494AA3" w14:textId="77777777" w:rsidR="00F45CF5" w:rsidRPr="00691C10" w:rsidRDefault="00F45CF5" w:rsidP="00157808">
            <w:pPr>
              <w:pStyle w:val="TAN"/>
              <w:rPr>
                <w:rFonts w:cs="Arial"/>
              </w:rPr>
            </w:pPr>
            <w:r w:rsidRPr="00691C10">
              <w:rPr>
                <w:rFonts w:cs="Arial"/>
              </w:rPr>
              <w:t>Note 1:</w:t>
            </w:r>
            <w:r w:rsidRPr="00691C10">
              <w:rPr>
                <w:rFonts w:cs="Arial"/>
              </w:rPr>
              <w:tab/>
              <w:t>When inter-frequency RSTD measurements are performed over the reference cell and neighbour cells, which belong to the TDD inter-frequency carrier frequency f2.</w:t>
            </w:r>
          </w:p>
          <w:p w14:paraId="43C117AC" w14:textId="77777777" w:rsidR="00F45CF5" w:rsidRPr="00691C10" w:rsidRDefault="00F45CF5" w:rsidP="00157808">
            <w:pPr>
              <w:pStyle w:val="TAN"/>
              <w:rPr>
                <w:rFonts w:cs="Arial"/>
              </w:rPr>
            </w:pPr>
            <w:r w:rsidRPr="00691C10">
              <w:rPr>
                <w:rFonts w:cs="Arial"/>
              </w:rPr>
              <w:t>Note 2:</w:t>
            </w:r>
            <w:r w:rsidRPr="00691C10">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1B6F283C" w14:textId="77777777" w:rsidR="00F45CF5" w:rsidRPr="00691C10" w:rsidRDefault="00F45CF5" w:rsidP="00F45CF5">
      <w:pPr>
        <w:rPr>
          <w:rFonts w:eastAsia="MS Mincho"/>
        </w:rPr>
      </w:pPr>
    </w:p>
    <w:p w14:paraId="126749D6" w14:textId="77777777" w:rsidR="00F45CF5" w:rsidRPr="00691C10" w:rsidRDefault="00F45CF5" w:rsidP="00F45CF5">
      <w:r w:rsidRPr="00691C10">
        <w:rPr>
          <w:rFonts w:eastAsia="MS Mincho"/>
        </w:rPr>
        <w:t xml:space="preserve">The UE physical layer shall be capable of reporting RSTD for the reference cell and all the neighbor cells </w:t>
      </w:r>
      <w:r w:rsidRPr="00691C10">
        <w:rPr>
          <w:rFonts w:eastAsia="MS Mincho"/>
          <w:i/>
        </w:rPr>
        <w:t>i</w:t>
      </w:r>
      <w:r w:rsidRPr="00691C10">
        <w:rPr>
          <w:rFonts w:eastAsia="MS Mincho"/>
        </w:rPr>
        <w:t xml:space="preserve"> out of at least (</w:t>
      </w:r>
      <w:r w:rsidRPr="00691C10">
        <w:rPr>
          <w:rFonts w:eastAsia="MS Mincho"/>
          <w:i/>
        </w:rPr>
        <w:t>n</w:t>
      </w:r>
      <w:r w:rsidRPr="00691C10">
        <w:rPr>
          <w:rFonts w:eastAsia="MS Mincho"/>
        </w:rPr>
        <w:t xml:space="preserve">-1) neighbor cells </w:t>
      </w:r>
      <w:r w:rsidRPr="00691C10">
        <w:t xml:space="preserve">within </w:t>
      </w:r>
      <w:r w:rsidRPr="00691C10">
        <w:rPr>
          <w:position w:val="-14"/>
        </w:rPr>
        <w:object w:dxaOrig="2320" w:dyaOrig="380" w14:anchorId="780ADB9D">
          <v:shape id="_x0000_i1104" type="#_x0000_t75" style="width:113.45pt;height:20.5pt" o:ole="">
            <v:imagedata r:id="rId109" o:title=""/>
          </v:shape>
          <o:OLEObject Type="Embed" ProgID="Equation.3" ShapeID="_x0000_i1104" DrawAspect="Content" ObjectID="_1691685281" r:id="rId121"/>
        </w:object>
      </w:r>
      <w:r w:rsidRPr="00691C10">
        <w:t>, provided:</w:t>
      </w:r>
    </w:p>
    <w:p w14:paraId="1F884786" w14:textId="77777777" w:rsidR="00F45CF5" w:rsidRPr="00691C10" w:rsidRDefault="00F45CF5" w:rsidP="00F45CF5">
      <w:r w:rsidRPr="00691C10">
        <w:rPr>
          <w:rFonts w:eastAsia="MS Mincho"/>
          <w:position w:val="-16"/>
        </w:rPr>
        <w:object w:dxaOrig="1540" w:dyaOrig="440" w14:anchorId="53980E85">
          <v:shape id="_x0000_i1105" type="#_x0000_t75" style="width:76.55pt;height:20.5pt" o:ole="">
            <v:imagedata r:id="rId30" o:title=""/>
          </v:shape>
          <o:OLEObject Type="Embed" ProgID="Equation.3" ShapeID="_x0000_i1105" DrawAspect="Content" ObjectID="_1691685282" r:id="rId122"/>
        </w:object>
      </w:r>
      <w:r w:rsidRPr="00691C10">
        <w:sym w:font="Symbol" w:char="F0B3"/>
      </w:r>
      <w:r w:rsidRPr="00691C10">
        <w:t>-6 dB for all Frequency Bands for the reference cell,</w:t>
      </w:r>
    </w:p>
    <w:p w14:paraId="4A2C9CAC" w14:textId="77777777" w:rsidR="00F45CF5" w:rsidRPr="00691C10" w:rsidRDefault="00F45CF5" w:rsidP="00F45CF5">
      <w:r w:rsidRPr="00691C10">
        <w:rPr>
          <w:rFonts w:eastAsia="MS Mincho"/>
          <w:position w:val="-12"/>
        </w:rPr>
        <w:object w:dxaOrig="1340" w:dyaOrig="400" w14:anchorId="0B71E128">
          <v:shape id="_x0000_i1106" type="#_x0000_t75" style="width:67pt;height:20.5pt" o:ole="">
            <v:imagedata r:id="rId32" o:title=""/>
          </v:shape>
          <o:OLEObject Type="Embed" ProgID="Equation.3" ShapeID="_x0000_i1106" DrawAspect="Content" ObjectID="_1691685283" r:id="rId123"/>
        </w:object>
      </w:r>
      <w:r w:rsidRPr="00691C10">
        <w:sym w:font="Symbol" w:char="F0B3"/>
      </w:r>
      <w:r w:rsidRPr="00691C10">
        <w:t xml:space="preserve">-13 dB for all Frequency Bands for neighbour cell </w:t>
      </w:r>
      <w:r w:rsidRPr="00691C10">
        <w:rPr>
          <w:i/>
        </w:rPr>
        <w:t>i</w:t>
      </w:r>
      <w:r w:rsidRPr="00691C10">
        <w:t>,</w:t>
      </w:r>
    </w:p>
    <w:p w14:paraId="2C8346C8" w14:textId="77777777" w:rsidR="00F45CF5" w:rsidRPr="00691C10" w:rsidRDefault="00F45CF5" w:rsidP="00F45CF5">
      <w:pPr>
        <w:rPr>
          <w:rFonts w:eastAsia="MS Mincho"/>
        </w:rPr>
      </w:pPr>
      <w:r w:rsidRPr="00691C10">
        <w:rPr>
          <w:rFonts w:eastAsia="MS Mincho"/>
          <w:position w:val="-16"/>
        </w:rPr>
        <w:object w:dxaOrig="1540" w:dyaOrig="440" w14:anchorId="2AD77108">
          <v:shape id="_x0000_i1107" type="#_x0000_t75" style="width:76.55pt;height:20.5pt" o:ole="">
            <v:imagedata r:id="rId30" o:title=""/>
          </v:shape>
          <o:OLEObject Type="Embed" ProgID="Equation.3" ShapeID="_x0000_i1107" DrawAspect="Content" ObjectID="_1691685284" r:id="rId124"/>
        </w:object>
      </w:r>
      <w:r w:rsidRPr="00691C10">
        <w:rPr>
          <w:rFonts w:eastAsia="MS Mincho"/>
        </w:rPr>
        <w:t xml:space="preserve"> and  </w:t>
      </w:r>
      <w:r w:rsidRPr="00691C10">
        <w:rPr>
          <w:rFonts w:eastAsia="MS Mincho"/>
          <w:position w:val="-12"/>
        </w:rPr>
        <w:object w:dxaOrig="1340" w:dyaOrig="400" w14:anchorId="26180DE9">
          <v:shape id="_x0000_i1108" type="#_x0000_t75" style="width:67pt;height:20.5pt" o:ole="">
            <v:imagedata r:id="rId32" o:title=""/>
          </v:shape>
          <o:OLEObject Type="Embed" ProgID="Equation.3" ShapeID="_x0000_i1108" DrawAspect="Content" ObjectID="_1691685285" r:id="rId125"/>
        </w:object>
      </w:r>
      <w:r w:rsidRPr="00691C10">
        <w:rPr>
          <w:rFonts w:eastAsia="MS Mincho"/>
        </w:rPr>
        <w:t xml:space="preserve"> c</w:t>
      </w:r>
      <w:r w:rsidRPr="00691C10">
        <w:t xml:space="preserve">onditions apply for all subframes of at least </w:t>
      </w:r>
      <w:r w:rsidRPr="00691C10">
        <w:rPr>
          <w:position w:val="-24"/>
        </w:rPr>
        <w:object w:dxaOrig="740" w:dyaOrig="620" w14:anchorId="03DA5A7F">
          <v:shape id="_x0000_i1109" type="#_x0000_t75" style="width:36.45pt;height:30.55pt" o:ole="">
            <v:imagedata r:id="rId36" o:title=""/>
          </v:shape>
          <o:OLEObject Type="Embed" ProgID="Equation.3" ShapeID="_x0000_i1109" DrawAspect="Content" ObjectID="_1691685286" r:id="rId126"/>
        </w:object>
      </w:r>
      <w:r w:rsidRPr="00691C10">
        <w:rPr>
          <w:rFonts w:eastAsia="MS Mincho"/>
        </w:rPr>
        <w:t xml:space="preserve"> PRS positioning occasions,</w:t>
      </w:r>
    </w:p>
    <w:p w14:paraId="433F2765" w14:textId="77777777" w:rsidR="00F45CF5" w:rsidRPr="00691C10" w:rsidRDefault="00F45CF5" w:rsidP="00F45CF5"/>
    <w:p w14:paraId="68D72521" w14:textId="77777777" w:rsidR="00F45CF5" w:rsidRPr="00691C10" w:rsidRDefault="00F45CF5" w:rsidP="00F45CF5">
      <w:pPr>
        <w:rPr>
          <w:lang w:eastAsia="zh-CN"/>
        </w:rPr>
      </w:pPr>
      <w:r w:rsidRPr="00691C10">
        <w:lastRenderedPageBreak/>
        <w:t>PRP 1,2|</w:t>
      </w:r>
      <w:r w:rsidRPr="00691C10">
        <w:rPr>
          <w:vertAlign w:val="subscript"/>
        </w:rPr>
        <w:t>dBm</w:t>
      </w:r>
      <w:r w:rsidRPr="00691C10">
        <w:t xml:space="preserve"> according to Annex B.2.6 for a corresponding Band</w:t>
      </w:r>
    </w:p>
    <w:p w14:paraId="20B86238" w14:textId="77777777" w:rsidR="00F45CF5" w:rsidRPr="00691C10" w:rsidRDefault="00F45CF5" w:rsidP="00F45CF5">
      <w:pPr>
        <w:rPr>
          <w:lang w:eastAsia="zh-CN"/>
        </w:rPr>
      </w:pPr>
      <w:r w:rsidRPr="00691C10">
        <w:rPr>
          <w:rFonts w:eastAsia="MS Mincho"/>
          <w:position w:val="-12"/>
        </w:rPr>
        <w:object w:dxaOrig="1219" w:dyaOrig="400" w14:anchorId="6ACE6C1D">
          <v:shape id="_x0000_i1110" type="#_x0000_t75" style="width:56.5pt;height:20.5pt" o:ole="">
            <v:imagedata r:id="rId38" o:title=""/>
          </v:shape>
          <o:OLEObject Type="Embed" ProgID="Equation.3" ShapeID="_x0000_i1110" DrawAspect="Content" ObjectID="_1691685287" r:id="rId127"/>
        </w:object>
      </w:r>
      <w:r w:rsidRPr="00691C10">
        <w:rPr>
          <w:rFonts w:eastAsia="MS Mincho"/>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5C9CC227" w14:textId="77777777" w:rsidR="00F45CF5" w:rsidRPr="00691C10" w:rsidRDefault="00F45CF5" w:rsidP="00F45CF5">
      <w:pPr>
        <w:rPr>
          <w:snapToGrid w:val="0"/>
        </w:rPr>
      </w:pPr>
      <w:r w:rsidRPr="00691C10">
        <w:rPr>
          <w:rFonts w:eastAsia="MS Mincho"/>
        </w:rPr>
        <w:t xml:space="preserve">The time </w:t>
      </w:r>
      <w:r w:rsidRPr="00691C10">
        <w:rPr>
          <w:position w:val="-14"/>
        </w:rPr>
        <w:object w:dxaOrig="2320" w:dyaOrig="380" w14:anchorId="0C16744C">
          <v:shape id="_x0000_i1111" type="#_x0000_t75" style="width:113.45pt;height:20.5pt" o:ole="">
            <v:imagedata r:id="rId109" o:title=""/>
          </v:shape>
          <o:OLEObject Type="Embed" ProgID="Equation.3" ShapeID="_x0000_i1111" DrawAspect="Content" ObjectID="_1691685288" r:id="rId128"/>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04D13AC6" w14:textId="77777777" w:rsidR="00F45CF5" w:rsidRPr="00691C10" w:rsidRDefault="00F45CF5" w:rsidP="00F45CF5">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position w:val="-14"/>
        </w:rPr>
        <w:object w:dxaOrig="2640" w:dyaOrig="380" w14:anchorId="5478407B">
          <v:shape id="_x0000_i1112" type="#_x0000_t75" style="width:128.5pt;height:20.5pt" o:ole="">
            <v:imagedata r:id="rId129" o:title=""/>
          </v:shape>
          <o:OLEObject Type="Embed" ProgID="Equation.3" ShapeID="_x0000_i1112" DrawAspect="Content" ObjectID="_1691685289" r:id="rId130"/>
        </w:object>
      </w:r>
      <w:r w:rsidRPr="00691C10">
        <w:t>) shall be according to the following expression:</w:t>
      </w:r>
    </w:p>
    <w:p w14:paraId="69C860EB" w14:textId="77777777" w:rsidR="00F45CF5" w:rsidRPr="00691C10" w:rsidRDefault="00F45CF5" w:rsidP="00F45CF5">
      <w:pPr>
        <w:pStyle w:val="EQ"/>
        <w:jc w:val="center"/>
      </w:pPr>
      <w:r w:rsidRPr="00691C10">
        <w:rPr>
          <w:rFonts w:eastAsia="MS Mincho"/>
          <w:position w:val="-14"/>
        </w:rPr>
        <w:object w:dxaOrig="7660" w:dyaOrig="380" w14:anchorId="244E835B">
          <v:shape id="_x0000_i1113" type="#_x0000_t75" style="width:380.5pt;height:20.5pt" o:ole="">
            <v:imagedata r:id="rId131" o:title=""/>
          </v:shape>
          <o:OLEObject Type="Embed" ProgID="Equation.3" ShapeID="_x0000_i1113" DrawAspect="Content" ObjectID="_1691685290" r:id="rId132"/>
        </w:object>
      </w:r>
      <w:r w:rsidRPr="00691C10">
        <w:rPr>
          <w:rFonts w:eastAsia="MS Mincho"/>
        </w:rPr>
        <w:t>,</w:t>
      </w:r>
    </w:p>
    <w:p w14:paraId="473B10E8" w14:textId="77777777" w:rsidR="00F45CF5" w:rsidRPr="00691C10" w:rsidRDefault="00F45CF5" w:rsidP="00F45CF5">
      <w:r w:rsidRPr="00691C10">
        <w:t>where:</w:t>
      </w:r>
    </w:p>
    <w:p w14:paraId="40045F96" w14:textId="77777777" w:rsidR="00F45CF5" w:rsidRPr="00691C10" w:rsidRDefault="00F45CF5" w:rsidP="00F45CF5">
      <w:pPr>
        <w:pStyle w:val="B10"/>
      </w:pPr>
      <w:r w:rsidRPr="00691C10">
        <w:rPr>
          <w:rFonts w:eastAsia="MS Mincho" w:cs="v4.2.0"/>
          <w:position w:val="-4"/>
        </w:rPr>
        <w:object w:dxaOrig="260" w:dyaOrig="260" w14:anchorId="7311F746">
          <v:shape id="_x0000_i1114" type="#_x0000_t75" style="width:15.5pt;height:15.5pt" o:ole="">
            <v:imagedata r:id="rId45" o:title=""/>
          </v:shape>
          <o:OLEObject Type="Embed" ProgID="Equation.3" ShapeID="_x0000_i1114" DrawAspect="Content" ObjectID="_1691685291" r:id="rId133"/>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640" w:dyaOrig="380" w14:anchorId="134821A2">
          <v:shape id="_x0000_i1115" type="#_x0000_t75" style="width:128.5pt;height:20.5pt" o:ole="">
            <v:imagedata r:id="rId129" o:title=""/>
          </v:shape>
          <o:OLEObject Type="Embed" ProgID="Equation.3" ShapeID="_x0000_i1115" DrawAspect="Content" ObjectID="_1691685292" r:id="rId134"/>
        </w:object>
      </w:r>
      <w:r w:rsidRPr="00691C10">
        <w:t>,</w:t>
      </w:r>
    </w:p>
    <w:p w14:paraId="02D3C607" w14:textId="77777777" w:rsidR="00F45CF5" w:rsidRPr="00691C10" w:rsidRDefault="00F45CF5" w:rsidP="00F45CF5">
      <w:pPr>
        <w:pStyle w:val="B10"/>
      </w:pPr>
      <w:r w:rsidRPr="00691C10">
        <w:rPr>
          <w:rFonts w:eastAsia="MS Mincho" w:cs="v4.2.0"/>
          <w:position w:val="-12"/>
        </w:rPr>
        <w:object w:dxaOrig="380" w:dyaOrig="360" w14:anchorId="513EF83A">
          <v:shape id="_x0000_i1116" type="#_x0000_t75" style="width:20.5pt;height:15.5pt" o:ole="">
            <v:imagedata r:id="rId79" o:title=""/>
          </v:shape>
          <o:OLEObject Type="Embed" ProgID="Equation.3" ShapeID="_x0000_i1116" DrawAspect="Content" ObjectID="_1691685293" r:id="rId135"/>
        </w:object>
      </w:r>
      <w:r w:rsidRPr="00691C10">
        <w:rPr>
          <w:rFonts w:eastAsia="MS Mincho" w:cs="v4.2.0"/>
        </w:rPr>
        <w:t xml:space="preserve"> </w:t>
      </w:r>
      <w:r w:rsidRPr="00691C10">
        <w:t>is the time during which the inter-frequency RSTD measurement may not be possible due to inter-frequency handover; it can be up to 45 ms.</w:t>
      </w:r>
    </w:p>
    <w:p w14:paraId="1160A76E" w14:textId="77777777" w:rsidR="00F45CF5" w:rsidRPr="00691C10" w:rsidRDefault="00F45CF5" w:rsidP="00F45CF5">
      <w:r w:rsidRPr="00691C10">
        <w:t>The RSTD measurement accuracy for all measured neighbor cells</w:t>
      </w:r>
      <w:r w:rsidRPr="00691C10">
        <w:rPr>
          <w:i/>
        </w:rPr>
        <w:t xml:space="preserve"> i</w:t>
      </w:r>
      <w:r w:rsidRPr="00691C10">
        <w:t xml:space="preserve"> shall be fulfilled according to the accuracy as specified in the sub-clause 9.1.10.2.</w:t>
      </w:r>
    </w:p>
    <w:p w14:paraId="4403D2DF"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61BD906C" w14:textId="77777777" w:rsidR="00F45CF5" w:rsidRPr="00691C10" w:rsidRDefault="00F45CF5" w:rsidP="00F45CF5">
      <w:r w:rsidRPr="00691C10">
        <w:t xml:space="preserve">The inter-frequency requirements in </w:t>
      </w:r>
      <w:r w:rsidRPr="00691C10">
        <w:rPr>
          <w:noProof/>
        </w:rPr>
        <w:t xml:space="preserve">this clause </w:t>
      </w:r>
      <w:r w:rsidRPr="00691C10">
        <w:t>(</w:t>
      </w:r>
      <w:r w:rsidRPr="00691C10">
        <w:rPr>
          <w:lang w:eastAsia="zh-CN"/>
        </w:rPr>
        <w:t>8.1.2.6.4</w:t>
      </w:r>
      <w:r w:rsidRPr="00691C10">
        <w:t>) shall apply for all TDD special subframe configurations specified in TS 36.211 [16] and for the TDD uplink-downlink configurations as specified in Table 8.1.2.6.4-2.</w:t>
      </w:r>
    </w:p>
    <w:p w14:paraId="405A7027" w14:textId="77777777" w:rsidR="00F45CF5" w:rsidRPr="00691C10" w:rsidRDefault="00F45CF5" w:rsidP="00F45CF5">
      <w:pPr>
        <w:pStyle w:val="TH"/>
      </w:pPr>
      <w:r w:rsidRPr="00691C10">
        <w:t>Table 8.1.2.6.4-2: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45CF5" w:rsidRPr="00691C10" w14:paraId="74014F6C" w14:textId="77777777" w:rsidTr="00157808">
        <w:trPr>
          <w:cantSplit/>
          <w:trHeight w:val="315"/>
        </w:trPr>
        <w:tc>
          <w:tcPr>
            <w:tcW w:w="3544" w:type="dxa"/>
          </w:tcPr>
          <w:p w14:paraId="688D57BD" w14:textId="77777777" w:rsidR="00F45CF5" w:rsidRPr="00691C10" w:rsidRDefault="00F45CF5" w:rsidP="00157808">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116BEA1F" w14:textId="77777777" w:rsidR="00F45CF5" w:rsidRPr="00691C10" w:rsidRDefault="00F45CF5" w:rsidP="00157808">
            <w:pPr>
              <w:pStyle w:val="TAH"/>
              <w:rPr>
                <w:rFonts w:cs="Arial"/>
              </w:rPr>
            </w:pPr>
            <w:r w:rsidRPr="00691C10">
              <w:rPr>
                <w:rFonts w:cs="Arial"/>
              </w:rPr>
              <w:t xml:space="preserve">Applicable TDD uplink-downlink configurations </w:t>
            </w:r>
          </w:p>
        </w:tc>
      </w:tr>
      <w:tr w:rsidR="00F45CF5" w:rsidRPr="00691C10" w14:paraId="5CDE3A9E" w14:textId="77777777" w:rsidTr="00157808">
        <w:trPr>
          <w:cantSplit/>
        </w:trPr>
        <w:tc>
          <w:tcPr>
            <w:tcW w:w="3544" w:type="dxa"/>
            <w:vAlign w:val="center"/>
          </w:tcPr>
          <w:p w14:paraId="7150C9DC" w14:textId="77777777" w:rsidR="00F45CF5" w:rsidRPr="00691C10" w:rsidRDefault="00F45CF5" w:rsidP="00157808">
            <w:pPr>
              <w:pStyle w:val="TAC"/>
              <w:rPr>
                <w:rFonts w:cs="Arial"/>
              </w:rPr>
            </w:pPr>
            <w:r w:rsidRPr="00691C10">
              <w:rPr>
                <w:rFonts w:cs="Arial"/>
              </w:rPr>
              <w:t>6, 15</w:t>
            </w:r>
          </w:p>
        </w:tc>
        <w:tc>
          <w:tcPr>
            <w:tcW w:w="5103" w:type="dxa"/>
            <w:vAlign w:val="center"/>
          </w:tcPr>
          <w:p w14:paraId="435CDEDA" w14:textId="77777777" w:rsidR="00F45CF5" w:rsidRPr="00691C10" w:rsidRDefault="00F45CF5" w:rsidP="00157808">
            <w:pPr>
              <w:pStyle w:val="TAC"/>
              <w:rPr>
                <w:rFonts w:cs="Arial"/>
              </w:rPr>
            </w:pPr>
            <w:r w:rsidRPr="00691C10">
              <w:rPr>
                <w:rFonts w:cs="Arial"/>
              </w:rPr>
              <w:t xml:space="preserve">3, 4 and 5 </w:t>
            </w:r>
          </w:p>
        </w:tc>
      </w:tr>
      <w:tr w:rsidR="00F45CF5" w:rsidRPr="00691C10" w14:paraId="4A8F44F3" w14:textId="77777777" w:rsidTr="00157808">
        <w:trPr>
          <w:cantSplit/>
        </w:trPr>
        <w:tc>
          <w:tcPr>
            <w:tcW w:w="3544" w:type="dxa"/>
            <w:vAlign w:val="center"/>
          </w:tcPr>
          <w:p w14:paraId="547BAF0A" w14:textId="77777777" w:rsidR="00F45CF5" w:rsidRPr="00691C10" w:rsidRDefault="00F45CF5" w:rsidP="00157808">
            <w:pPr>
              <w:pStyle w:val="TAC"/>
              <w:rPr>
                <w:rFonts w:cs="Arial"/>
              </w:rPr>
            </w:pPr>
            <w:r w:rsidRPr="00691C10">
              <w:rPr>
                <w:rFonts w:cs="Arial"/>
              </w:rPr>
              <w:t>25</w:t>
            </w:r>
          </w:p>
        </w:tc>
        <w:tc>
          <w:tcPr>
            <w:tcW w:w="5103" w:type="dxa"/>
            <w:vAlign w:val="center"/>
          </w:tcPr>
          <w:p w14:paraId="27F70533" w14:textId="77777777" w:rsidR="00F45CF5" w:rsidRPr="00691C10" w:rsidRDefault="00F45CF5" w:rsidP="00157808">
            <w:pPr>
              <w:pStyle w:val="TAC"/>
              <w:rPr>
                <w:rFonts w:cs="Arial"/>
              </w:rPr>
            </w:pPr>
            <w:r w:rsidRPr="00691C10">
              <w:rPr>
                <w:rFonts w:cs="Arial"/>
              </w:rPr>
              <w:t>1, 2, 3, 4, 5 and 6</w:t>
            </w:r>
          </w:p>
        </w:tc>
      </w:tr>
      <w:tr w:rsidR="00F45CF5" w:rsidRPr="00691C10" w14:paraId="4905AC67" w14:textId="77777777" w:rsidTr="00157808">
        <w:trPr>
          <w:cantSplit/>
        </w:trPr>
        <w:tc>
          <w:tcPr>
            <w:tcW w:w="3544" w:type="dxa"/>
            <w:vAlign w:val="center"/>
          </w:tcPr>
          <w:p w14:paraId="75550CCB" w14:textId="77777777" w:rsidR="00F45CF5" w:rsidRPr="00691C10" w:rsidRDefault="00F45CF5" w:rsidP="00157808">
            <w:pPr>
              <w:pStyle w:val="TAC"/>
              <w:rPr>
                <w:rFonts w:cs="Arial"/>
              </w:rPr>
            </w:pPr>
            <w:r w:rsidRPr="00691C10">
              <w:rPr>
                <w:rFonts w:cs="Arial"/>
              </w:rPr>
              <w:t>50, 75, 100</w:t>
            </w:r>
          </w:p>
        </w:tc>
        <w:tc>
          <w:tcPr>
            <w:tcW w:w="5103" w:type="dxa"/>
            <w:vAlign w:val="center"/>
          </w:tcPr>
          <w:p w14:paraId="5AD8C4E0" w14:textId="77777777" w:rsidR="00F45CF5" w:rsidRPr="00691C10" w:rsidRDefault="00F45CF5" w:rsidP="00157808">
            <w:pPr>
              <w:pStyle w:val="TAC"/>
              <w:rPr>
                <w:rFonts w:cs="Arial"/>
              </w:rPr>
            </w:pPr>
            <w:r w:rsidRPr="00691C10">
              <w:rPr>
                <w:rFonts w:cs="Arial"/>
              </w:rPr>
              <w:t>0, 1, 2, 3, 4, 5 and 6</w:t>
            </w:r>
          </w:p>
        </w:tc>
      </w:tr>
      <w:tr w:rsidR="00F45CF5" w:rsidRPr="00691C10" w14:paraId="3A787370" w14:textId="77777777" w:rsidTr="00157808">
        <w:trPr>
          <w:cantSplit/>
        </w:trPr>
        <w:tc>
          <w:tcPr>
            <w:tcW w:w="8647" w:type="dxa"/>
            <w:gridSpan w:val="2"/>
            <w:vAlign w:val="center"/>
          </w:tcPr>
          <w:p w14:paraId="79B3BBE3" w14:textId="77777777" w:rsidR="00F45CF5" w:rsidRPr="00691C10" w:rsidRDefault="00F45CF5" w:rsidP="00157808">
            <w:pPr>
              <w:pStyle w:val="TAN"/>
              <w:rPr>
                <w:rFonts w:cs="Arial"/>
              </w:rPr>
            </w:pPr>
            <w:r w:rsidRPr="00691C10">
              <w:rPr>
                <w:rFonts w:cs="Arial"/>
              </w:rPr>
              <w:t>Note 1:</w:t>
            </w:r>
            <w:r w:rsidRPr="00691C10">
              <w:rPr>
                <w:rFonts w:cs="Arial"/>
              </w:rPr>
              <w:tab/>
              <w:t>Uplink-downlink configurations are specified in Table 4.2-2 in TS 36.211 [16].</w:t>
            </w:r>
          </w:p>
          <w:p w14:paraId="7F3BF6D0" w14:textId="77777777" w:rsidR="00F45CF5" w:rsidRPr="00691C10" w:rsidRDefault="00F45CF5" w:rsidP="00157808">
            <w:pPr>
              <w:pStyle w:val="TAN"/>
              <w:rPr>
                <w:rFonts w:cs="Arial"/>
              </w:rPr>
            </w:pPr>
            <w:r w:rsidRPr="00691C10">
              <w:rPr>
                <w:rFonts w:cs="Arial" w:hint="eastAsia"/>
              </w:rPr>
              <w:t>Note2:</w:t>
            </w:r>
            <w:r w:rsidRPr="00691C10">
              <w:rPr>
                <w:rFonts w:cs="Arial"/>
              </w:rPr>
              <w:tab/>
              <w:t>For UEs capable of performing inter-frequency measurements without measurement gaps, TDD uplink-downlink subframe configurations as specified in Table 8.1.2.5.2-2 shall apply.</w:t>
            </w:r>
          </w:p>
        </w:tc>
      </w:tr>
    </w:tbl>
    <w:p w14:paraId="39F15C7D" w14:textId="77777777" w:rsidR="00F45CF5" w:rsidRPr="00691C10" w:rsidRDefault="00F45CF5" w:rsidP="00F45CF5"/>
    <w:p w14:paraId="7B760837" w14:textId="77777777" w:rsidR="00F45CF5" w:rsidRPr="00691C10" w:rsidRDefault="00F45CF5" w:rsidP="00F45CF5">
      <w:pPr>
        <w:pStyle w:val="H6"/>
      </w:pPr>
      <w:r w:rsidRPr="00691C10">
        <w:t>8.1.2.6.4.1</w:t>
      </w:r>
      <w:r w:rsidRPr="00691C10">
        <w:rPr>
          <w:lang w:eastAsia="zh-CN"/>
        </w:rPr>
        <w:tab/>
      </w:r>
      <w:r w:rsidRPr="00691C10">
        <w:t>RSTD Measurement Reporting Delay</w:t>
      </w:r>
    </w:p>
    <w:p w14:paraId="7A2619E4" w14:textId="77777777" w:rsidR="00F45CF5" w:rsidRPr="00691C10" w:rsidRDefault="00F45CF5" w:rsidP="00F45CF5">
      <w:pPr>
        <w:rPr>
          <w:rFonts w:cs="v4.2.0"/>
        </w:rPr>
      </w:pPr>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 xml:space="preserve">DCCH </w:t>
      </w:r>
      <w:r w:rsidRPr="00691C10">
        <w:t>where TTI</w:t>
      </w:r>
      <w:r w:rsidRPr="00691C10">
        <w:rPr>
          <w:vertAlign w:val="subscript"/>
        </w:rPr>
        <w:t>DCCH</w:t>
      </w:r>
      <w:r w:rsidRPr="00691C1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26BEC2C8" w14:textId="77777777" w:rsidR="00A46B27" w:rsidRPr="00F45CF5" w:rsidRDefault="00A46B27" w:rsidP="00CD1E3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16B7080E" w14:textId="77777777" w:rsidR="00F950D0" w:rsidRDefault="00F950D0" w:rsidP="0001096E">
      <w:pPr>
        <w:jc w:val="center"/>
        <w:rPr>
          <w:rFonts w:eastAsia="宋体"/>
          <w:noProof/>
          <w:highlight w:val="yellow"/>
          <w:lang w:eastAsia="zh-CN"/>
        </w:rPr>
      </w:pPr>
    </w:p>
    <w:p w14:paraId="79A112ED" w14:textId="7D03828F" w:rsidR="00E03047" w:rsidRDefault="00E03047" w:rsidP="00E03047">
      <w:pPr>
        <w:jc w:val="center"/>
        <w:rPr>
          <w:rFonts w:eastAsia="宋体"/>
          <w:noProof/>
          <w:lang w:eastAsia="zh-CN"/>
        </w:rPr>
      </w:pPr>
      <w:r>
        <w:rPr>
          <w:rFonts w:eastAsia="宋体"/>
          <w:noProof/>
          <w:highlight w:val="yellow"/>
          <w:lang w:eastAsia="zh-CN"/>
        </w:rPr>
        <w:lastRenderedPageBreak/>
        <w:t>&lt;Start of Change 2&gt;</w:t>
      </w:r>
    </w:p>
    <w:p w14:paraId="74A070B4" w14:textId="77777777" w:rsidR="00F45CF5" w:rsidRPr="00691C10" w:rsidRDefault="00F45CF5" w:rsidP="00F45CF5">
      <w:pPr>
        <w:pStyle w:val="5"/>
      </w:pPr>
      <w:r w:rsidRPr="00691C10">
        <w:t>8.1.2.4.21</w:t>
      </w:r>
      <w:r w:rsidRPr="00691C10">
        <w:tab/>
        <w:t>E-UTRAN FDD – NR measurements</w:t>
      </w:r>
    </w:p>
    <w:p w14:paraId="4A10B129" w14:textId="77777777" w:rsidR="00F45CF5" w:rsidRPr="00691C10" w:rsidRDefault="00F45CF5" w:rsidP="00F45CF5">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UE when not </w:t>
      </w:r>
      <w:r w:rsidRPr="00691C10">
        <w:t>configured with EN-DC.</w:t>
      </w:r>
    </w:p>
    <w:p w14:paraId="7D6950D3" w14:textId="4983FD53" w:rsidR="00F45CF5" w:rsidRPr="00691C10" w:rsidRDefault="00F45CF5" w:rsidP="00F45CF5">
      <w:r w:rsidRPr="00691C10">
        <w:t xml:space="preserve">The UE shall be able to identify new </w:t>
      </w:r>
      <w:ins w:id="22" w:author="Huawei" w:date="2021-08-28T15:17:00Z">
        <w:r w:rsidR="0023532E">
          <w:t>inter-</w:t>
        </w:r>
      </w:ins>
      <w:r w:rsidRPr="00691C10">
        <w:t>RAT E-UTRAN FDD - NR cells and perform SS-RSRP, SS-RSRQ, and SS-SINR measurements of identified inter-RAT cells if carrier frequency information is provided by the PCell, even if no explicit neighbour list with physical layer cell identities is provided.</w:t>
      </w:r>
    </w:p>
    <w:p w14:paraId="4C4EB42D" w14:textId="77777777" w:rsidR="00F45CF5" w:rsidRPr="00691C10" w:rsidRDefault="00F45CF5" w:rsidP="00F45CF5">
      <w:pPr>
        <w:pStyle w:val="H6"/>
      </w:pPr>
      <w:r w:rsidRPr="00691C10">
        <w:t>8.1.2.4.21.1</w:t>
      </w:r>
      <w:r w:rsidRPr="00691C10">
        <w:tab/>
        <w:t>E-UTRAN FDD – NR measurements</w:t>
      </w:r>
    </w:p>
    <w:p w14:paraId="0262F034" w14:textId="77777777" w:rsidR="00F45CF5" w:rsidRPr="00691C10" w:rsidRDefault="00F45CF5" w:rsidP="00F45CF5">
      <w:pPr>
        <w:pStyle w:val="H6"/>
      </w:pPr>
      <w:r w:rsidRPr="00691C10">
        <w:t>8.1.2.4.21.1.1</w:t>
      </w:r>
      <w:r w:rsidRPr="00691C10">
        <w:tab/>
        <w:t>Identification of a new NR cell</w:t>
      </w:r>
    </w:p>
    <w:p w14:paraId="28A5A3CE" w14:textId="77777777" w:rsidR="00F45CF5" w:rsidRPr="00691C10" w:rsidRDefault="00F45CF5" w:rsidP="00F45CF5">
      <w:pPr>
        <w:tabs>
          <w:tab w:val="left" w:pos="567"/>
        </w:tabs>
        <w:rPr>
          <w:vertAlign w:val="subscript"/>
          <w:lang w:eastAsia="zh-CN"/>
        </w:rPr>
      </w:pPr>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the UE shall be able to identify a new detectable cell within T</w:t>
      </w:r>
      <w:r w:rsidRPr="00691C10">
        <w:rPr>
          <w:rFonts w:cs="v4.2.0"/>
          <w:vertAlign w:val="subscript"/>
        </w:rPr>
        <w:t>identify_irat_without_</w:t>
      </w:r>
      <w:r w:rsidRPr="00691C10">
        <w:rPr>
          <w:rFonts w:eastAsia="Malgun Gothic" w:cs="v4.2.0"/>
          <w:vertAlign w:val="subscript"/>
        </w:rPr>
        <w:t>index</w:t>
      </w:r>
      <w:r w:rsidRPr="00691C10">
        <w:rPr>
          <w:rFonts w:cs="v4.2.0"/>
        </w:rPr>
        <w:t xml:space="preserve"> </w:t>
      </w:r>
      <w:r w:rsidRPr="00691C10">
        <w:t>if UE is not indicated to report SSB based RRM measurement result with the associated SSB index (</w:t>
      </w:r>
      <w:r w:rsidRPr="00691C10">
        <w:rPr>
          <w:i/>
        </w:rPr>
        <w:t xml:space="preserve">reportQuantityRsIndexes </w:t>
      </w:r>
      <w:r w:rsidRPr="00691C10">
        <w:t>or</w:t>
      </w:r>
      <w:r w:rsidRPr="00691C10">
        <w:rPr>
          <w:i/>
        </w:rPr>
        <w:t xml:space="preserve"> maxNrofRSIndexesToReport </w:t>
      </w:r>
      <w:r w:rsidRPr="00691C10">
        <w:t>is not configured)</w:t>
      </w:r>
      <w:r w:rsidRPr="00691C10">
        <w:rPr>
          <w:rFonts w:cs="v4.2.0"/>
        </w:rPr>
        <w:t>. Otherwise, UE shall be able to identify a new detectable inter-RAT cell within T</w:t>
      </w:r>
      <w:r w:rsidRPr="00691C10">
        <w:rPr>
          <w:rFonts w:cs="v4.2.0"/>
          <w:vertAlign w:val="subscript"/>
        </w:rPr>
        <w:t>identify_irat_with_index</w:t>
      </w:r>
      <w:r w:rsidRPr="00691C10">
        <w:rPr>
          <w:lang w:eastAsia="zh-CN"/>
        </w:rPr>
        <w:t>. The UE shall be able to identify a new detectable inter-RAT SS block of an already detected cell within</w:t>
      </w:r>
      <w:r w:rsidRPr="00691C10">
        <w:t xml:space="preserve"> T</w:t>
      </w:r>
      <w:r w:rsidRPr="00691C10">
        <w:rPr>
          <w:vertAlign w:val="subscript"/>
        </w:rPr>
        <w:t>identify_irat_without_index</w:t>
      </w:r>
      <w:r w:rsidRPr="00691C10">
        <w:rPr>
          <w:vertAlign w:val="subscript"/>
          <w:lang w:eastAsia="zh-CN"/>
        </w:rPr>
        <w:t>.</w:t>
      </w:r>
    </w:p>
    <w:p w14:paraId="7589D00E" w14:textId="77777777" w:rsidR="00F45CF5" w:rsidRPr="00691C10" w:rsidRDefault="00F45CF5" w:rsidP="00F45CF5">
      <w:pPr>
        <w:pStyle w:val="EQ"/>
      </w:pPr>
      <w:r w:rsidRPr="00691C10">
        <w:tab/>
        <w:t>T</w:t>
      </w:r>
      <w:r w:rsidRPr="00691C10">
        <w:rPr>
          <w:vertAlign w:val="subscript"/>
        </w:rPr>
        <w:t xml:space="preserve">identify_irat_without_index </w:t>
      </w:r>
      <w:r w:rsidRPr="00691C10">
        <w:t>= (T</w:t>
      </w:r>
      <w:r w:rsidRPr="00691C10">
        <w:rPr>
          <w:vertAlign w:val="subscript"/>
        </w:rPr>
        <w:t>PSS/SSS_sync_irat</w:t>
      </w:r>
      <w:r w:rsidRPr="00691C10">
        <w:t xml:space="preserve"> + T</w:t>
      </w:r>
      <w:r w:rsidRPr="00691C10">
        <w:rPr>
          <w:vertAlign w:val="subscript"/>
        </w:rPr>
        <w:t xml:space="preserve"> SSB_measurement_period_irat</w:t>
      </w:r>
      <w:r w:rsidRPr="00691C10">
        <w:t>) ms</w:t>
      </w:r>
    </w:p>
    <w:p w14:paraId="42FF9F19" w14:textId="77777777" w:rsidR="00F45CF5" w:rsidRPr="00691C10" w:rsidRDefault="00F45CF5" w:rsidP="00F45CF5">
      <w:pPr>
        <w:pStyle w:val="EQ"/>
      </w:pPr>
      <w:r w:rsidRPr="00691C10">
        <w:tab/>
        <w:t>T</w:t>
      </w:r>
      <w:r w:rsidRPr="00691C10">
        <w:rPr>
          <w:vertAlign w:val="subscript"/>
        </w:rPr>
        <w:t xml:space="preserve">identify_irat_with_index </w:t>
      </w:r>
      <w:r w:rsidRPr="00691C10">
        <w:t>= (T</w:t>
      </w:r>
      <w:r w:rsidRPr="00691C10">
        <w:rPr>
          <w:vertAlign w:val="subscript"/>
        </w:rPr>
        <w:t>PSS/SSS_sync_irat</w:t>
      </w:r>
      <w:r w:rsidRPr="00691C10">
        <w:t xml:space="preserve"> + T</w:t>
      </w:r>
      <w:r w:rsidRPr="00691C10">
        <w:rPr>
          <w:vertAlign w:val="subscript"/>
        </w:rPr>
        <w:t xml:space="preserve"> SSB_measurement_period_irat </w:t>
      </w:r>
      <w:r w:rsidRPr="00691C10">
        <w:t>+ T</w:t>
      </w:r>
      <w:r w:rsidRPr="00691C10">
        <w:rPr>
          <w:vertAlign w:val="subscript"/>
        </w:rPr>
        <w:t>SSB_time_index_irat</w:t>
      </w:r>
      <w:r w:rsidRPr="00691C10">
        <w:t>) ms</w:t>
      </w:r>
    </w:p>
    <w:p w14:paraId="63875F37" w14:textId="77777777" w:rsidR="00F45CF5" w:rsidRPr="00691C10" w:rsidRDefault="00F45CF5" w:rsidP="00F45CF5">
      <w:r w:rsidRPr="00691C10">
        <w:t>Where:</w:t>
      </w:r>
    </w:p>
    <w:p w14:paraId="5B5CB8B7" w14:textId="77777777" w:rsidR="00F45CF5" w:rsidRPr="00691C10" w:rsidRDefault="00F45CF5" w:rsidP="00F45CF5">
      <w:pPr>
        <w:pStyle w:val="B10"/>
      </w:pPr>
      <w:r w:rsidRPr="00691C10">
        <w:rPr>
          <w:lang w:val="en-US"/>
        </w:rPr>
        <w:tab/>
      </w:r>
      <w:r w:rsidRPr="00691C10">
        <w:t>T</w:t>
      </w:r>
      <w:r w:rsidRPr="00691C10">
        <w:rPr>
          <w:vertAlign w:val="subscript"/>
        </w:rPr>
        <w:t>PSS/SSS_sync_irat</w:t>
      </w:r>
      <w:r w:rsidRPr="00691C10">
        <w:t>: it is the time period used in PSS/SSS detection given in table 8.1.2.4.21.1.1-1, 8.1.2.4.21.1.1-1A and table 8.1.2.4.21.1.1-2.</w:t>
      </w:r>
    </w:p>
    <w:p w14:paraId="0F27285D" w14:textId="77777777" w:rsidR="00F45CF5" w:rsidRPr="00691C10" w:rsidRDefault="00F45CF5" w:rsidP="00F45CF5">
      <w:pPr>
        <w:pStyle w:val="B10"/>
      </w:pPr>
      <w:r w:rsidRPr="00691C10">
        <w:tab/>
        <w:t>T</w:t>
      </w:r>
      <w:r w:rsidRPr="00691C10">
        <w:rPr>
          <w:vertAlign w:val="subscript"/>
        </w:rPr>
        <w:t>SSB_time_index_irat</w:t>
      </w:r>
      <w:r w:rsidRPr="00691C10">
        <w:t>: it is the time period used to acquire the index of the SSB being measured given in table 8.1.2.4.21.1.1-3, 8.1.2.4.21.1.1-3A  and table 8.1.2.4.21.1.1-4.</w:t>
      </w:r>
    </w:p>
    <w:p w14:paraId="6C443021" w14:textId="77777777" w:rsidR="00F45CF5" w:rsidRPr="00691C10" w:rsidRDefault="00F45CF5" w:rsidP="00F45CF5">
      <w:pPr>
        <w:pStyle w:val="B10"/>
      </w:pPr>
      <w:r w:rsidRPr="00691C10">
        <w:tab/>
        <w:t>T</w:t>
      </w:r>
      <w:r w:rsidRPr="00691C10">
        <w:rPr>
          <w:vertAlign w:val="subscript"/>
        </w:rPr>
        <w:t>SSB_measurement_period_irat</w:t>
      </w:r>
      <w:r w:rsidRPr="00691C10">
        <w:t>: equal to a measurement period of SSB based measurement given in table 8.1.2.4.21.1.1-5, 8.1.2.4.21.1.1-5A and table 8.1.2.4.21.1.1-6.</w:t>
      </w:r>
    </w:p>
    <w:p w14:paraId="0EF7529C" w14:textId="679A2414" w:rsidR="00F45CF5" w:rsidRPr="00691C10" w:rsidRDefault="00F45CF5" w:rsidP="00F45CF5">
      <w:pPr>
        <w:pStyle w:val="B10"/>
        <w:ind w:firstLine="0"/>
      </w:pPr>
      <w:r w:rsidRPr="00691C10">
        <w:t>M</w:t>
      </w:r>
      <w:r w:rsidRPr="00691C10">
        <w:rPr>
          <w:vertAlign w:val="subscript"/>
        </w:rPr>
        <w:t>pss/sss_sync_irat</w:t>
      </w:r>
      <w:r w:rsidRPr="00691C10">
        <w:t>: For a UE supporting FR2 power class 1, M</w:t>
      </w:r>
      <w:r w:rsidRPr="00691C10">
        <w:rPr>
          <w:vertAlign w:val="subscript"/>
        </w:rPr>
        <w:t>pss/sss_sync_ira</w:t>
      </w:r>
      <w:del w:id="23" w:author="Huawei" w:date="2021-08-28T15:17:00Z">
        <w:r w:rsidRPr="00691C10" w:rsidDel="0023532E">
          <w:rPr>
            <w:vertAlign w:val="subscript"/>
          </w:rPr>
          <w:delText xml:space="preserve"> </w:delText>
        </w:r>
      </w:del>
      <w:r w:rsidRPr="00691C10">
        <w:rPr>
          <w:vertAlign w:val="subscript"/>
        </w:rPr>
        <w:t>t</w:t>
      </w:r>
      <w:r w:rsidRPr="00691C10">
        <w:t xml:space="preserve"> = 64 samples. For a UE supporting FR2 power class 2 (vehicle mounted), M</w:t>
      </w:r>
      <w:r w:rsidRPr="00691C10">
        <w:rPr>
          <w:vertAlign w:val="subscript"/>
        </w:rPr>
        <w:t>pss/sss_sync_irat</w:t>
      </w:r>
      <w:r w:rsidRPr="00691C10">
        <w:t xml:space="preserve"> = 40 samples. For a UE supporting FR2 power class 3 (handheld), M</w:t>
      </w:r>
      <w:r w:rsidRPr="00691C10">
        <w:rPr>
          <w:vertAlign w:val="subscript"/>
        </w:rPr>
        <w:t>pss/sss_sync_irat</w:t>
      </w:r>
      <w:r w:rsidRPr="00691C10">
        <w:t xml:space="preserve"> = 40 samples. For a UE supporting FR2 power class 4, M</w:t>
      </w:r>
      <w:r w:rsidRPr="00691C10">
        <w:rPr>
          <w:vertAlign w:val="subscript"/>
        </w:rPr>
        <w:t>pss/sss_sync_irat</w:t>
      </w:r>
      <w:r w:rsidRPr="00691C10">
        <w:t xml:space="preserve"> = 40 samples.</w:t>
      </w:r>
    </w:p>
    <w:p w14:paraId="4128DE73" w14:textId="77777777" w:rsidR="00F45CF5" w:rsidRPr="00691C10" w:rsidRDefault="00F45CF5" w:rsidP="00F45CF5">
      <w:pPr>
        <w:pStyle w:val="B10"/>
        <w:ind w:firstLine="0"/>
      </w:pPr>
      <w:r w:rsidRPr="00691C10">
        <w:t>M</w:t>
      </w:r>
      <w:r w:rsidRPr="00691C10">
        <w:rPr>
          <w:vertAlign w:val="subscript"/>
        </w:rPr>
        <w:t>SSB_index_irat</w:t>
      </w:r>
      <w:r w:rsidRPr="00691C10">
        <w:t>: For a UE supporting FR2 power class 1, M</w:t>
      </w:r>
      <w:r w:rsidRPr="00691C10">
        <w:rPr>
          <w:vertAlign w:val="subscript"/>
        </w:rPr>
        <w:t>SSB_index_irat</w:t>
      </w:r>
      <w:r w:rsidRPr="00691C10">
        <w:t xml:space="preserve"> = 40 samples. For a UE supporting FR2 power class 2 (vehicle mounted), M</w:t>
      </w:r>
      <w:r w:rsidRPr="00691C10">
        <w:rPr>
          <w:vertAlign w:val="subscript"/>
        </w:rPr>
        <w:t>SSB_index_irat</w:t>
      </w:r>
      <w:r w:rsidRPr="00691C10">
        <w:t xml:space="preserve"> = 24 samples. For a UE supporting FR2 power class 3 (handheld), M</w:t>
      </w:r>
      <w:r w:rsidRPr="00691C10">
        <w:rPr>
          <w:vertAlign w:val="subscript"/>
        </w:rPr>
        <w:t>SSB_index_irat</w:t>
      </w:r>
      <w:r w:rsidRPr="00691C10">
        <w:t xml:space="preserve"> = 24 samples. For a UE supporting FR2 power class 4, M</w:t>
      </w:r>
      <w:r w:rsidRPr="00691C10">
        <w:rPr>
          <w:vertAlign w:val="subscript"/>
        </w:rPr>
        <w:t>SSB_index_irat</w:t>
      </w:r>
      <w:r w:rsidRPr="00691C10">
        <w:t xml:space="preserve"> = 24 samples.</w:t>
      </w:r>
    </w:p>
    <w:p w14:paraId="57EAA8F5" w14:textId="77777777" w:rsidR="00F45CF5" w:rsidRPr="00691C10" w:rsidRDefault="00F45CF5" w:rsidP="00F45CF5">
      <w:pPr>
        <w:pStyle w:val="B10"/>
        <w:ind w:firstLine="0"/>
      </w:pPr>
      <w:r w:rsidRPr="00691C10">
        <w:t>M</w:t>
      </w:r>
      <w:r w:rsidRPr="00691C10">
        <w:rPr>
          <w:vertAlign w:val="subscript"/>
        </w:rPr>
        <w:t>meas_period_irat</w:t>
      </w:r>
      <w:r w:rsidRPr="00691C10">
        <w:t>: For a UE supporting FR2 power class 1, M</w:t>
      </w:r>
      <w:r w:rsidRPr="00691C10">
        <w:rPr>
          <w:vertAlign w:val="subscript"/>
        </w:rPr>
        <w:t>meas_period_irat</w:t>
      </w:r>
      <w:r w:rsidRPr="00691C10">
        <w:t xml:space="preserve"> = 64 samples. For a UE supporting FR2 power class 2 (vehicle mounted), M</w:t>
      </w:r>
      <w:r w:rsidRPr="00691C10">
        <w:rPr>
          <w:vertAlign w:val="subscript"/>
        </w:rPr>
        <w:t>meas_period_irat</w:t>
      </w:r>
      <w:r w:rsidRPr="00691C10">
        <w:t xml:space="preserve"> = 40 samples. For a UE supporting FR2 power class 3 (handheld), M</w:t>
      </w:r>
      <w:r w:rsidRPr="00691C10">
        <w:rPr>
          <w:vertAlign w:val="subscript"/>
        </w:rPr>
        <w:t>meas_period_irat</w:t>
      </w:r>
      <w:r w:rsidRPr="00691C10">
        <w:t xml:space="preserve"> = 40 samples. For a UE supporting FR2 power class 4, M</w:t>
      </w:r>
      <w:r w:rsidRPr="00691C10">
        <w:rPr>
          <w:vertAlign w:val="subscript"/>
        </w:rPr>
        <w:t>meas_period_irat</w:t>
      </w:r>
      <w:r w:rsidRPr="00691C10">
        <w:t xml:space="preserve"> = 40 samples.</w:t>
      </w:r>
    </w:p>
    <w:p w14:paraId="6060AE45" w14:textId="77777777" w:rsidR="00F45CF5" w:rsidRPr="00691C10" w:rsidRDefault="00F45CF5" w:rsidP="00F45CF5">
      <w:pPr>
        <w:pStyle w:val="B10"/>
        <w:ind w:firstLine="0"/>
        <w:rPr>
          <w:lang w:eastAsia="zh-CN"/>
        </w:rPr>
      </w:pPr>
      <w:r w:rsidRPr="00691C10">
        <w:rPr>
          <w:lang w:eastAsia="zh-CN"/>
        </w:rPr>
        <w:t>N</w:t>
      </w:r>
      <w:r w:rsidRPr="00691C10">
        <w:rPr>
          <w:vertAlign w:val="subscript"/>
          <w:lang w:eastAsia="zh-CN"/>
        </w:rPr>
        <w:t>freq</w:t>
      </w:r>
      <w:r w:rsidRPr="00691C10">
        <w:rPr>
          <w:lang w:eastAsia="zh-CN"/>
        </w:rPr>
        <w:t xml:space="preserve"> is defined in clause 8.1.2.1.1</w:t>
      </w:r>
    </w:p>
    <w:p w14:paraId="780A8326" w14:textId="77777777" w:rsidR="00F45CF5" w:rsidRPr="00691C10" w:rsidRDefault="00F45CF5" w:rsidP="00F45CF5">
      <w:pPr>
        <w:pStyle w:val="B10"/>
        <w:ind w:left="0" w:firstLine="0"/>
        <w:rPr>
          <w:rFonts w:eastAsia="MS Mincho"/>
          <w:lang w:eastAsia="ja-JP"/>
        </w:rPr>
      </w:pPr>
      <w:r w:rsidRPr="00691C10">
        <w:rPr>
          <w:rFonts w:eastAsia="MS Mincho" w:hint="eastAsia"/>
          <w:lang w:eastAsia="ja-JP"/>
        </w:rPr>
        <w:t>For per-FR measurement gap capable UE, when serving cells are in E-UTRA and measurement objects are only in FR2,</w:t>
      </w:r>
    </w:p>
    <w:p w14:paraId="46565332" w14:textId="77777777" w:rsidR="00F45CF5" w:rsidRPr="00691C10" w:rsidRDefault="00F45CF5" w:rsidP="00F45CF5">
      <w:pPr>
        <w:pStyle w:val="B10"/>
        <w:rPr>
          <w:rFonts w:eastAsia="MS Mincho"/>
          <w:lang w:eastAsia="ja-JP"/>
        </w:rPr>
      </w:pPr>
      <w:r w:rsidRPr="00691C10">
        <w:rPr>
          <w:lang w:eastAsia="zh-CN"/>
        </w:rPr>
        <w:t>-</w:t>
      </w:r>
      <w:r w:rsidRPr="00691C10">
        <w:rPr>
          <w:lang w:eastAsia="zh-CN"/>
        </w:rPr>
        <w:tab/>
      </w:r>
      <w:r w:rsidRPr="00691C10">
        <w:rPr>
          <w:rFonts w:eastAsia="MS Mincho" w:hint="eastAsia"/>
          <w:lang w:eastAsia="ja-JP"/>
        </w:rPr>
        <w:t>UE can perform such measurements without gap, and</w:t>
      </w:r>
    </w:p>
    <w:p w14:paraId="78C291E2" w14:textId="77777777" w:rsidR="00F45CF5" w:rsidRPr="00691C10" w:rsidRDefault="00F45CF5" w:rsidP="00F45CF5">
      <w:pPr>
        <w:pStyle w:val="B10"/>
        <w:rPr>
          <w:lang w:eastAsia="zh-CN"/>
        </w:rPr>
      </w:pPr>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ms.</w:t>
      </w:r>
    </w:p>
    <w:p w14:paraId="5B637A72" w14:textId="77777777" w:rsidR="00F45CF5" w:rsidRPr="00691C10" w:rsidRDefault="00F45CF5" w:rsidP="00F45CF5">
      <w:pPr>
        <w:pStyle w:val="TH"/>
      </w:pPr>
      <w:r w:rsidRPr="00691C10">
        <w:lastRenderedPageBreak/>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53B83A48" w14:textId="77777777" w:rsidTr="00157808">
        <w:tc>
          <w:tcPr>
            <w:tcW w:w="4620" w:type="dxa"/>
            <w:shd w:val="clear" w:color="auto" w:fill="auto"/>
          </w:tcPr>
          <w:p w14:paraId="125D3E42"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1E2A3176" w14:textId="77777777" w:rsidR="00F45CF5" w:rsidRPr="00691C10" w:rsidRDefault="00F45CF5" w:rsidP="00157808">
            <w:pPr>
              <w:pStyle w:val="TAH"/>
            </w:pPr>
            <w:r w:rsidRPr="00691C10">
              <w:t>T</w:t>
            </w:r>
            <w:r w:rsidRPr="00691C10">
              <w:rPr>
                <w:vertAlign w:val="subscript"/>
              </w:rPr>
              <w:t>PSS/SSS_sync_irat</w:t>
            </w:r>
          </w:p>
        </w:tc>
      </w:tr>
      <w:tr w:rsidR="00F45CF5" w:rsidRPr="00691C10" w14:paraId="64D0A5EC" w14:textId="77777777" w:rsidTr="00157808">
        <w:tc>
          <w:tcPr>
            <w:tcW w:w="4620" w:type="dxa"/>
            <w:shd w:val="clear" w:color="auto" w:fill="auto"/>
          </w:tcPr>
          <w:p w14:paraId="5DA0C1C2" w14:textId="77777777" w:rsidR="00F45CF5" w:rsidRPr="00691C10" w:rsidRDefault="00F45CF5" w:rsidP="00157808">
            <w:pPr>
              <w:pStyle w:val="TAC"/>
            </w:pPr>
            <w:r w:rsidRPr="00691C10">
              <w:t>No DRX</w:t>
            </w:r>
          </w:p>
        </w:tc>
        <w:tc>
          <w:tcPr>
            <w:tcW w:w="4621" w:type="dxa"/>
            <w:shd w:val="clear" w:color="auto" w:fill="auto"/>
          </w:tcPr>
          <w:p w14:paraId="7B361500" w14:textId="77777777" w:rsidR="00F45CF5" w:rsidRPr="00691C10" w:rsidRDefault="00F45CF5" w:rsidP="00157808">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4661922C" w14:textId="77777777" w:rsidTr="00157808">
        <w:tc>
          <w:tcPr>
            <w:tcW w:w="4620" w:type="dxa"/>
            <w:shd w:val="clear" w:color="auto" w:fill="auto"/>
          </w:tcPr>
          <w:p w14:paraId="337A3191"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71CC518D" w14:textId="77777777" w:rsidR="00F45CF5" w:rsidRPr="00691C10" w:rsidRDefault="00F45CF5" w:rsidP="00157808">
            <w:pPr>
              <w:pStyle w:val="TAC"/>
              <w:rPr>
                <w:b/>
              </w:rPr>
            </w:pPr>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005F3FC3" w14:textId="77777777" w:rsidTr="00157808">
        <w:tc>
          <w:tcPr>
            <w:tcW w:w="4620" w:type="dxa"/>
            <w:shd w:val="clear" w:color="auto" w:fill="auto"/>
          </w:tcPr>
          <w:p w14:paraId="283176E1" w14:textId="77777777" w:rsidR="00F45CF5" w:rsidRPr="00691C10" w:rsidRDefault="00F45CF5" w:rsidP="00157808">
            <w:pPr>
              <w:pStyle w:val="TAC"/>
              <w:rPr>
                <w:b/>
              </w:rPr>
            </w:pPr>
            <w:r w:rsidRPr="00691C10">
              <w:t>DRX cycle &gt; 320ms</w:t>
            </w:r>
            <w:r w:rsidRPr="00691C10" w:rsidDel="00C24B54">
              <w:rPr>
                <w:b/>
              </w:rPr>
              <w:t xml:space="preserve"> </w:t>
            </w:r>
          </w:p>
        </w:tc>
        <w:tc>
          <w:tcPr>
            <w:tcW w:w="4621" w:type="dxa"/>
            <w:shd w:val="clear" w:color="auto" w:fill="auto"/>
          </w:tcPr>
          <w:p w14:paraId="0CAA67DD" w14:textId="77777777" w:rsidR="00F45CF5" w:rsidRPr="00691C10" w:rsidRDefault="00F45CF5" w:rsidP="00157808">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7C2759E7" w14:textId="77777777" w:rsidTr="00157808">
        <w:tc>
          <w:tcPr>
            <w:tcW w:w="9241" w:type="dxa"/>
            <w:gridSpan w:val="2"/>
            <w:shd w:val="clear" w:color="auto" w:fill="auto"/>
          </w:tcPr>
          <w:p w14:paraId="611DD156"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4FF4C49B"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0CB0ECD4" w14:textId="77777777" w:rsidR="00F45CF5" w:rsidRPr="00691C10" w:rsidRDefault="00F45CF5" w:rsidP="00F45CF5">
      <w:pPr>
        <w:rPr>
          <w:lang w:eastAsia="zh-CN"/>
        </w:rPr>
      </w:pPr>
    </w:p>
    <w:p w14:paraId="7A7A48DE" w14:textId="77777777" w:rsidR="00F45CF5" w:rsidRPr="00691C10" w:rsidRDefault="00F45CF5" w:rsidP="00F45CF5">
      <w:pPr>
        <w:pStyle w:val="TH"/>
      </w:pPr>
      <w:r w:rsidRPr="00691C10">
        <w:t xml:space="preserve">Table 8.1.2.4.21.1.1-1A: Time period for PSS/SSS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6087A8F4"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404A7445" w14:textId="77777777" w:rsidR="00F45CF5" w:rsidRPr="00691C10" w:rsidRDefault="00F45CF5" w:rsidP="00157808">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35B4C38" w14:textId="77777777" w:rsidR="00F45CF5" w:rsidRPr="00691C10" w:rsidRDefault="00F45CF5" w:rsidP="00157808">
            <w:pPr>
              <w:pStyle w:val="TAH"/>
            </w:pPr>
            <w:r w:rsidRPr="00691C10">
              <w:t>T</w:t>
            </w:r>
            <w:r w:rsidRPr="00691C10">
              <w:rPr>
                <w:vertAlign w:val="subscript"/>
              </w:rPr>
              <w:t>PSS/SSS_sync_irat</w:t>
            </w:r>
          </w:p>
        </w:tc>
      </w:tr>
      <w:tr w:rsidR="00F45CF5" w:rsidRPr="00691C10" w14:paraId="6D2C614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4F6983B6" w14:textId="77777777" w:rsidR="00F45CF5" w:rsidRPr="00691C10" w:rsidRDefault="00F45CF5" w:rsidP="00157808">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1DEECC9D" w14:textId="77777777" w:rsidR="00F45CF5" w:rsidRPr="00691C10" w:rsidRDefault="00F45CF5" w:rsidP="00157808">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688D2119"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A9D9EA3" w14:textId="77777777" w:rsidR="00F45CF5" w:rsidRPr="00691C10" w:rsidRDefault="00F45CF5" w:rsidP="00157808">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BDBC122" w14:textId="77777777" w:rsidR="00F45CF5" w:rsidRPr="00691C10" w:rsidRDefault="00F45CF5" w:rsidP="00157808">
            <w:pPr>
              <w:pStyle w:val="TAC"/>
              <w:rPr>
                <w:b/>
              </w:rPr>
            </w:pPr>
            <w:r w:rsidRPr="00691C10">
              <w:rPr>
                <w:rFonts w:ascii="Times New Roman" w:hAnsi="Times New Roman"/>
                <w:sz w:val="20"/>
              </w:rPr>
              <w:t>Max(600ms, ceil( 8 × M) × max(MGRP, SMTC period, DRX cycle)) ×N</w:t>
            </w:r>
            <w:r w:rsidRPr="00691C10">
              <w:rPr>
                <w:rFonts w:ascii="Times New Roman" w:hAnsi="Times New Roman"/>
                <w:sz w:val="20"/>
                <w:vertAlign w:val="subscript"/>
              </w:rPr>
              <w:t>freq</w:t>
            </w:r>
          </w:p>
        </w:tc>
      </w:tr>
      <w:tr w:rsidR="00F45CF5" w:rsidRPr="00691C10" w14:paraId="56FB83C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93B9DB8" w14:textId="77777777" w:rsidR="00F45CF5" w:rsidRPr="00691C10" w:rsidRDefault="00F45CF5" w:rsidP="00157808">
            <w:pPr>
              <w:pStyle w:val="TAC"/>
              <w:rPr>
                <w:b/>
              </w:rPr>
            </w:pPr>
            <w:r w:rsidRPr="00691C10">
              <w:t xml:space="preserve">DRX cycle </w:t>
            </w:r>
            <w:r w:rsidRPr="00691C10">
              <w:rPr>
                <w:rFonts w:ascii="Times New Roman" w:hAnsi="Times New Roman"/>
                <w:sz w:val="20"/>
              </w:rPr>
              <w:t>≥</w:t>
            </w:r>
            <w:r w:rsidRPr="00691C10">
              <w:t xml:space="preserve"> 320ms</w:t>
            </w:r>
            <w:r w:rsidRPr="00691C10">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4F1E42F5" w14:textId="77777777" w:rsidR="00F45CF5" w:rsidRPr="00691C10" w:rsidRDefault="00F45CF5" w:rsidP="00157808">
            <w:pPr>
              <w:pStyle w:val="TAC"/>
              <w:rPr>
                <w:b/>
              </w:rPr>
            </w:pPr>
            <w:r w:rsidRPr="00691C10">
              <w:rPr>
                <w:rFonts w:ascii="Times New Roman" w:hAnsi="Times New Roman"/>
                <w:sz w:val="20"/>
              </w:rPr>
              <w:t>8× DRX cycle ×N</w:t>
            </w:r>
            <w:r w:rsidRPr="00691C10">
              <w:rPr>
                <w:rFonts w:ascii="Times New Roman" w:hAnsi="Times New Roman"/>
                <w:sz w:val="20"/>
                <w:vertAlign w:val="subscript"/>
              </w:rPr>
              <w:t>freq</w:t>
            </w:r>
          </w:p>
        </w:tc>
      </w:tr>
      <w:tr w:rsidR="00F45CF5" w:rsidRPr="00691C10" w14:paraId="707E7C5A" w14:textId="77777777" w:rsidTr="00157808">
        <w:tc>
          <w:tcPr>
            <w:tcW w:w="9241" w:type="dxa"/>
            <w:gridSpan w:val="2"/>
            <w:tcBorders>
              <w:top w:val="single" w:sz="4" w:space="0" w:color="auto"/>
              <w:left w:val="single" w:sz="4" w:space="0" w:color="auto"/>
              <w:bottom w:val="single" w:sz="4" w:space="0" w:color="auto"/>
              <w:right w:val="single" w:sz="4" w:space="0" w:color="auto"/>
            </w:tcBorders>
            <w:hideMark/>
          </w:tcPr>
          <w:p w14:paraId="09FC1E4D"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282326BF"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p w14:paraId="67923EC2" w14:textId="77777777" w:rsidR="00F45CF5" w:rsidRPr="00691C10" w:rsidRDefault="00F45CF5" w:rsidP="00157808">
            <w:pPr>
              <w:pStyle w:val="TAN"/>
            </w:pPr>
            <w:r w:rsidRPr="00691C10">
              <w:rPr>
                <w:rFonts w:hint="eastAsia"/>
              </w:rPr>
              <w:t>N</w:t>
            </w:r>
            <w:r w:rsidRPr="00691C10">
              <w:t>OTE 3:   M = 1 when SMTC &lt; = 40ms, and M = 1.5 when SMTC &gt; 40ms</w:t>
            </w:r>
          </w:p>
        </w:tc>
      </w:tr>
    </w:tbl>
    <w:p w14:paraId="3F758DC5" w14:textId="77777777" w:rsidR="00F45CF5" w:rsidRPr="00691C10" w:rsidRDefault="00F45CF5" w:rsidP="00F45CF5">
      <w:pPr>
        <w:rPr>
          <w:rFonts w:eastAsia="等线"/>
          <w:lang w:val="en-US" w:eastAsia="zh-CN"/>
        </w:rPr>
      </w:pPr>
    </w:p>
    <w:p w14:paraId="1BCC88D3" w14:textId="77777777" w:rsidR="00F45CF5" w:rsidRPr="00691C10" w:rsidRDefault="00F45CF5" w:rsidP="00F45CF5">
      <w:pPr>
        <w:pStyle w:val="TH"/>
      </w:pPr>
      <w:r w:rsidRPr="00691C10">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07F44B76" w14:textId="77777777" w:rsidTr="00157808">
        <w:tc>
          <w:tcPr>
            <w:tcW w:w="4620" w:type="dxa"/>
            <w:shd w:val="clear" w:color="auto" w:fill="auto"/>
          </w:tcPr>
          <w:p w14:paraId="10A9BA5B" w14:textId="77777777" w:rsidR="00F45CF5" w:rsidRPr="00691C10" w:rsidRDefault="00F45CF5" w:rsidP="00157808">
            <w:pPr>
              <w:keepNext/>
              <w:keepLines/>
              <w:spacing w:after="0"/>
              <w:jc w:val="center"/>
              <w:rPr>
                <w:rFonts w:ascii="Arial" w:hAnsi="Arial"/>
                <w:b/>
                <w:sz w:val="18"/>
              </w:rPr>
            </w:pPr>
            <w:r w:rsidRPr="00691C10">
              <w:rPr>
                <w:rFonts w:ascii="Arial" w:hAnsi="Arial"/>
                <w:b/>
                <w:sz w:val="18"/>
              </w:rPr>
              <w:t>Condition</w:t>
            </w:r>
            <w:r w:rsidRPr="00691C10">
              <w:rPr>
                <w:rFonts w:ascii="Arial" w:hAnsi="Arial"/>
                <w:b/>
                <w:sz w:val="18"/>
                <w:vertAlign w:val="superscript"/>
              </w:rPr>
              <w:t xml:space="preserve"> NOTE1,2</w:t>
            </w:r>
          </w:p>
        </w:tc>
        <w:tc>
          <w:tcPr>
            <w:tcW w:w="4621" w:type="dxa"/>
            <w:shd w:val="clear" w:color="auto" w:fill="auto"/>
          </w:tcPr>
          <w:p w14:paraId="5A5EF545" w14:textId="77777777" w:rsidR="00F45CF5" w:rsidRPr="00691C10" w:rsidRDefault="00F45CF5" w:rsidP="00157808">
            <w:pPr>
              <w:keepNext/>
              <w:keepLines/>
              <w:spacing w:after="0"/>
              <w:jc w:val="center"/>
              <w:rPr>
                <w:rFonts w:ascii="Arial" w:hAnsi="Arial"/>
                <w:b/>
                <w:sz w:val="18"/>
              </w:rPr>
            </w:pPr>
            <w:r w:rsidRPr="00691C10">
              <w:rPr>
                <w:rFonts w:ascii="Arial" w:hAnsi="Arial"/>
                <w:b/>
                <w:sz w:val="18"/>
              </w:rPr>
              <w:t>T</w:t>
            </w:r>
            <w:r w:rsidRPr="00691C10">
              <w:rPr>
                <w:rFonts w:ascii="Arial" w:hAnsi="Arial"/>
                <w:b/>
                <w:sz w:val="18"/>
                <w:vertAlign w:val="subscript"/>
              </w:rPr>
              <w:t>PSS/SSS_sync_irat</w:t>
            </w:r>
          </w:p>
        </w:tc>
      </w:tr>
      <w:tr w:rsidR="00F45CF5" w:rsidRPr="00691C10" w14:paraId="2BCE4A47" w14:textId="77777777" w:rsidTr="00157808">
        <w:tc>
          <w:tcPr>
            <w:tcW w:w="4620" w:type="dxa"/>
            <w:shd w:val="clear" w:color="auto" w:fill="auto"/>
          </w:tcPr>
          <w:p w14:paraId="41FF96DA" w14:textId="77777777" w:rsidR="00F45CF5" w:rsidRPr="00691C10" w:rsidRDefault="00F45CF5" w:rsidP="00157808">
            <w:pPr>
              <w:pStyle w:val="TAC"/>
            </w:pPr>
            <w:r w:rsidRPr="00691C10">
              <w:t>No DRX</w:t>
            </w:r>
          </w:p>
        </w:tc>
        <w:tc>
          <w:tcPr>
            <w:tcW w:w="4621" w:type="dxa"/>
            <w:shd w:val="clear" w:color="auto" w:fill="auto"/>
          </w:tcPr>
          <w:p w14:paraId="054B10C0" w14:textId="77777777" w:rsidR="00F45CF5" w:rsidRPr="00691C10" w:rsidRDefault="00F45CF5" w:rsidP="00157808">
            <w:pPr>
              <w:pStyle w:val="TAC"/>
            </w:pPr>
            <w:r w:rsidRPr="00691C10">
              <w:t>Max(600ms, M</w:t>
            </w:r>
            <w:r w:rsidRPr="00691C10">
              <w:rPr>
                <w:vertAlign w:val="subscript"/>
              </w:rPr>
              <w:t>pss/sss_sync_irat</w:t>
            </w:r>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1B645C93" w14:textId="77777777" w:rsidTr="00157808">
        <w:tc>
          <w:tcPr>
            <w:tcW w:w="4620" w:type="dxa"/>
            <w:shd w:val="clear" w:color="auto" w:fill="auto"/>
          </w:tcPr>
          <w:p w14:paraId="240445EF"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52FBA7E2" w14:textId="77777777" w:rsidR="00F45CF5" w:rsidRPr="00691C10" w:rsidRDefault="00F45CF5" w:rsidP="00157808">
            <w:pPr>
              <w:pStyle w:val="TAC"/>
              <w:rPr>
                <w:b/>
              </w:rPr>
            </w:pPr>
            <w:r w:rsidRPr="00691C10">
              <w:t xml:space="preserve">Max(600ms, (1.5 </w:t>
            </w:r>
            <w:r w:rsidRPr="00691C10">
              <w:rPr>
                <w:rFonts w:cs="Arial"/>
                <w:szCs w:val="18"/>
              </w:rPr>
              <w:sym w:font="Symbol" w:char="F0B4"/>
            </w:r>
            <w:r w:rsidRPr="00691C10">
              <w:t xml:space="preserve"> M</w:t>
            </w:r>
            <w:r w:rsidRPr="00691C10">
              <w:rPr>
                <w:vertAlign w:val="subscript"/>
              </w:rPr>
              <w:t>pss/sss_sync_irat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7F7EF6" w14:paraId="0CBBD113" w14:textId="77777777" w:rsidTr="00157808">
        <w:tc>
          <w:tcPr>
            <w:tcW w:w="4620" w:type="dxa"/>
            <w:shd w:val="clear" w:color="auto" w:fill="auto"/>
          </w:tcPr>
          <w:p w14:paraId="74403436" w14:textId="77777777" w:rsidR="00F45CF5" w:rsidRPr="00691C10" w:rsidRDefault="00F45CF5" w:rsidP="00157808">
            <w:pPr>
              <w:pStyle w:val="TAC"/>
              <w:rPr>
                <w:b/>
              </w:rPr>
            </w:pPr>
            <w:r w:rsidRPr="00691C10">
              <w:t>DRX cycle &gt; 320ms</w:t>
            </w:r>
          </w:p>
        </w:tc>
        <w:tc>
          <w:tcPr>
            <w:tcW w:w="4621" w:type="dxa"/>
            <w:shd w:val="clear" w:color="auto" w:fill="auto"/>
          </w:tcPr>
          <w:p w14:paraId="5E200063" w14:textId="77777777" w:rsidR="00F45CF5" w:rsidRPr="00691C10" w:rsidRDefault="00F45CF5" w:rsidP="00157808">
            <w:pPr>
              <w:pStyle w:val="TAC"/>
              <w:rPr>
                <w:b/>
                <w:lang w:val="fr-FR"/>
              </w:rPr>
            </w:pPr>
            <w:r w:rsidRPr="00691C10">
              <w:rPr>
                <w:lang w:val="fr-FR"/>
              </w:rPr>
              <w:t>M</w:t>
            </w:r>
            <w:r w:rsidRPr="00691C10">
              <w:rPr>
                <w:vertAlign w:val="subscript"/>
                <w:lang w:val="fr-FR"/>
              </w:rPr>
              <w:t>pss/sss_sync_irat</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p>
        </w:tc>
      </w:tr>
      <w:tr w:rsidR="00F45CF5" w:rsidRPr="00691C10" w14:paraId="7E55B4A6" w14:textId="77777777" w:rsidTr="00157808">
        <w:tc>
          <w:tcPr>
            <w:tcW w:w="9241" w:type="dxa"/>
            <w:gridSpan w:val="2"/>
            <w:shd w:val="clear" w:color="auto" w:fill="auto"/>
          </w:tcPr>
          <w:p w14:paraId="1C508A17"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58CE5312" w14:textId="77777777" w:rsidR="00F45CF5" w:rsidRPr="00691C10" w:rsidRDefault="00F45CF5" w:rsidP="00157808">
            <w:pPr>
              <w:pStyle w:val="TAN"/>
              <w:rPr>
                <w:i/>
              </w:rPr>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39003FB6" w14:textId="77777777" w:rsidR="00F45CF5" w:rsidRPr="00691C10" w:rsidRDefault="00F45CF5" w:rsidP="00F45CF5"/>
    <w:p w14:paraId="59990940" w14:textId="77777777" w:rsidR="00F45CF5" w:rsidRPr="00691C10" w:rsidRDefault="00F45CF5" w:rsidP="00F45CF5">
      <w:pPr>
        <w:pStyle w:val="TH"/>
      </w:pPr>
      <w:r w:rsidRPr="00691C10">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2173036B" w14:textId="77777777" w:rsidTr="00157808">
        <w:tc>
          <w:tcPr>
            <w:tcW w:w="4620" w:type="dxa"/>
            <w:shd w:val="clear" w:color="auto" w:fill="auto"/>
          </w:tcPr>
          <w:p w14:paraId="5F04B7D0"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530C7F0D" w14:textId="77777777" w:rsidR="00F45CF5" w:rsidRPr="00691C10" w:rsidRDefault="00F45CF5" w:rsidP="00157808">
            <w:pPr>
              <w:pStyle w:val="TAH"/>
            </w:pPr>
            <w:r w:rsidRPr="00691C10">
              <w:t>T</w:t>
            </w:r>
            <w:r w:rsidRPr="00691C10">
              <w:rPr>
                <w:vertAlign w:val="subscript"/>
              </w:rPr>
              <w:t>SSB_time_index_irat</w:t>
            </w:r>
          </w:p>
        </w:tc>
      </w:tr>
      <w:tr w:rsidR="00F45CF5" w:rsidRPr="00691C10" w14:paraId="66436F25" w14:textId="77777777" w:rsidTr="00157808">
        <w:tc>
          <w:tcPr>
            <w:tcW w:w="4620" w:type="dxa"/>
            <w:shd w:val="clear" w:color="auto" w:fill="auto"/>
          </w:tcPr>
          <w:p w14:paraId="5456F6B6" w14:textId="77777777" w:rsidR="00F45CF5" w:rsidRPr="00691C10" w:rsidRDefault="00F45CF5" w:rsidP="00157808">
            <w:pPr>
              <w:pStyle w:val="TAC"/>
            </w:pPr>
            <w:r w:rsidRPr="00691C10">
              <w:t>No DRX</w:t>
            </w:r>
          </w:p>
        </w:tc>
        <w:tc>
          <w:tcPr>
            <w:tcW w:w="4621" w:type="dxa"/>
            <w:shd w:val="clear" w:color="auto" w:fill="auto"/>
          </w:tcPr>
          <w:p w14:paraId="274391F7" w14:textId="77777777" w:rsidR="00F45CF5" w:rsidRPr="00691C10" w:rsidRDefault="00F45CF5" w:rsidP="00157808">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70FC563D" w14:textId="77777777" w:rsidTr="00157808">
        <w:tc>
          <w:tcPr>
            <w:tcW w:w="4620" w:type="dxa"/>
            <w:shd w:val="clear" w:color="auto" w:fill="auto"/>
          </w:tcPr>
          <w:p w14:paraId="440BC40B"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26CBF87" w14:textId="77777777" w:rsidR="00F45CF5" w:rsidRPr="00691C10" w:rsidRDefault="00F45CF5" w:rsidP="00157808">
            <w:pPr>
              <w:pStyle w:val="TAC"/>
              <w:rPr>
                <w:b/>
              </w:rPr>
            </w:pPr>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673457D7" w14:textId="77777777" w:rsidTr="00157808">
        <w:tc>
          <w:tcPr>
            <w:tcW w:w="4620" w:type="dxa"/>
            <w:shd w:val="clear" w:color="auto" w:fill="auto"/>
          </w:tcPr>
          <w:p w14:paraId="1B8544D8" w14:textId="77777777" w:rsidR="00F45CF5" w:rsidRPr="00691C10" w:rsidRDefault="00F45CF5" w:rsidP="00157808">
            <w:pPr>
              <w:pStyle w:val="TAC"/>
              <w:rPr>
                <w:b/>
              </w:rPr>
            </w:pPr>
            <w:r w:rsidRPr="00691C10">
              <w:t>DRX cycle &gt; 320ms</w:t>
            </w:r>
          </w:p>
        </w:tc>
        <w:tc>
          <w:tcPr>
            <w:tcW w:w="4621" w:type="dxa"/>
            <w:shd w:val="clear" w:color="auto" w:fill="auto"/>
          </w:tcPr>
          <w:p w14:paraId="62AECE7C" w14:textId="77777777" w:rsidR="00F45CF5" w:rsidRPr="00691C10" w:rsidRDefault="00F45CF5" w:rsidP="00157808">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5D882F55" w14:textId="77777777" w:rsidTr="00157808">
        <w:tc>
          <w:tcPr>
            <w:tcW w:w="9241" w:type="dxa"/>
            <w:gridSpan w:val="2"/>
            <w:shd w:val="clear" w:color="auto" w:fill="auto"/>
          </w:tcPr>
          <w:p w14:paraId="5E1AC96A"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44ADE071"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4C8CB961" w14:textId="77777777" w:rsidR="00F45CF5" w:rsidRPr="00691C10" w:rsidRDefault="00F45CF5" w:rsidP="00F45CF5"/>
    <w:p w14:paraId="4DB08E7C" w14:textId="77777777" w:rsidR="00F45CF5" w:rsidRPr="00691C10" w:rsidRDefault="00F45CF5" w:rsidP="00F45CF5">
      <w:pPr>
        <w:pStyle w:val="TH"/>
      </w:pPr>
      <w:r w:rsidRPr="00691C10">
        <w:lastRenderedPageBreak/>
        <w:t xml:space="preserve">Table 8.1.2.4.21.1.1-3A: Time period for time index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73C3BA09"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957197F" w14:textId="77777777" w:rsidR="00F45CF5" w:rsidRPr="00691C10" w:rsidRDefault="00F45CF5" w:rsidP="00157808">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6D79C692" w14:textId="77777777" w:rsidR="00F45CF5" w:rsidRPr="00691C10" w:rsidRDefault="00F45CF5" w:rsidP="00157808">
            <w:pPr>
              <w:pStyle w:val="TAH"/>
            </w:pPr>
            <w:r w:rsidRPr="00691C10">
              <w:t>T</w:t>
            </w:r>
            <w:r w:rsidRPr="00691C10">
              <w:rPr>
                <w:vertAlign w:val="subscript"/>
              </w:rPr>
              <w:t>SSB_time_index_irat</w:t>
            </w:r>
          </w:p>
        </w:tc>
      </w:tr>
      <w:tr w:rsidR="00F45CF5" w:rsidRPr="00691C10" w14:paraId="25A8EE4D"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36C4D3CC" w14:textId="77777777" w:rsidR="00F45CF5" w:rsidRPr="00691C10" w:rsidRDefault="00F45CF5" w:rsidP="00157808">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37FDFB92" w14:textId="77777777" w:rsidR="00F45CF5" w:rsidRPr="00691C10" w:rsidRDefault="00F45CF5" w:rsidP="00157808">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1C3B10F6"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CCAC6C7" w14:textId="77777777" w:rsidR="00F45CF5" w:rsidRPr="00691C10" w:rsidRDefault="00F45CF5" w:rsidP="00157808">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A38B315" w14:textId="77777777" w:rsidR="00F45CF5" w:rsidRPr="00691C10" w:rsidRDefault="00F45CF5" w:rsidP="00157808">
            <w:pPr>
              <w:pStyle w:val="TAC"/>
              <w:rPr>
                <w:b/>
              </w:rPr>
            </w:pPr>
            <w:r w:rsidRPr="00691C10">
              <w:t xml:space="preserve">Max(120ms, Ceil(3 </w:t>
            </w:r>
            <w:r w:rsidRPr="00691C10">
              <w:rPr>
                <w:rFonts w:cs="Arial"/>
                <w:szCs w:val="18"/>
              </w:rPr>
              <w:sym w:font="Symbol" w:char="F0B4"/>
            </w:r>
            <w:r w:rsidRPr="00691C10">
              <w:t xml:space="preserve"> M)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4305F855"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2106692A" w14:textId="77777777" w:rsidR="00F45CF5" w:rsidRPr="00691C10" w:rsidRDefault="00F45CF5" w:rsidP="00157808">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FD21CA" w14:textId="77777777" w:rsidR="00F45CF5" w:rsidRPr="00691C10" w:rsidRDefault="00F45CF5" w:rsidP="00157808">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1724C198" w14:textId="77777777" w:rsidTr="00157808">
        <w:tc>
          <w:tcPr>
            <w:tcW w:w="9241" w:type="dxa"/>
            <w:gridSpan w:val="2"/>
            <w:tcBorders>
              <w:top w:val="single" w:sz="4" w:space="0" w:color="auto"/>
              <w:left w:val="single" w:sz="4" w:space="0" w:color="auto"/>
              <w:bottom w:val="single" w:sz="4" w:space="0" w:color="auto"/>
              <w:right w:val="single" w:sz="4" w:space="0" w:color="auto"/>
            </w:tcBorders>
            <w:hideMark/>
          </w:tcPr>
          <w:p w14:paraId="5714A653"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4E3DA900"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p w14:paraId="2E893F97" w14:textId="77777777" w:rsidR="00F45CF5" w:rsidRPr="00691C10" w:rsidRDefault="00F45CF5" w:rsidP="00157808">
            <w:pPr>
              <w:pStyle w:val="TAN"/>
            </w:pPr>
            <w:r w:rsidRPr="00691C10">
              <w:rPr>
                <w:rFonts w:hint="eastAsia"/>
              </w:rPr>
              <w:t>N</w:t>
            </w:r>
            <w:r w:rsidRPr="00691C10">
              <w:t>OTE 3:   M = 1 when SMTC &lt; = 40ms, and M = 1.5 when SMTC &gt; 40ms</w:t>
            </w:r>
          </w:p>
          <w:p w14:paraId="62594E7B" w14:textId="77777777" w:rsidR="00F45CF5" w:rsidRPr="00691C10" w:rsidRDefault="00F45CF5" w:rsidP="00157808">
            <w:pPr>
              <w:pStyle w:val="TAN"/>
            </w:pPr>
          </w:p>
        </w:tc>
      </w:tr>
    </w:tbl>
    <w:p w14:paraId="78238FD3" w14:textId="77777777" w:rsidR="00F45CF5" w:rsidRPr="00691C10" w:rsidRDefault="00F45CF5" w:rsidP="00F45CF5">
      <w:pPr>
        <w:rPr>
          <w:lang w:val="en-US"/>
        </w:rPr>
      </w:pPr>
    </w:p>
    <w:p w14:paraId="075186EB" w14:textId="77777777" w:rsidR="00F45CF5" w:rsidRPr="00691C10" w:rsidRDefault="00F45CF5" w:rsidP="00F45CF5">
      <w:pPr>
        <w:pStyle w:val="TH"/>
      </w:pPr>
      <w:r w:rsidRPr="00691C10">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3CF9D92A" w14:textId="77777777" w:rsidTr="00157808">
        <w:tc>
          <w:tcPr>
            <w:tcW w:w="4620" w:type="dxa"/>
            <w:shd w:val="clear" w:color="auto" w:fill="auto"/>
          </w:tcPr>
          <w:p w14:paraId="5DB1A32F"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02CE3CA9" w14:textId="77777777" w:rsidR="00F45CF5" w:rsidRPr="00691C10" w:rsidRDefault="00F45CF5" w:rsidP="00157808">
            <w:pPr>
              <w:pStyle w:val="TAH"/>
            </w:pPr>
            <w:r w:rsidRPr="00691C10">
              <w:t>T</w:t>
            </w:r>
            <w:r w:rsidRPr="00691C10">
              <w:rPr>
                <w:vertAlign w:val="subscript"/>
              </w:rPr>
              <w:t>SSB_time_index_irat</w:t>
            </w:r>
          </w:p>
        </w:tc>
      </w:tr>
      <w:tr w:rsidR="00F45CF5" w:rsidRPr="00691C10" w14:paraId="0E165B4A" w14:textId="77777777" w:rsidTr="00157808">
        <w:tc>
          <w:tcPr>
            <w:tcW w:w="4620" w:type="dxa"/>
            <w:shd w:val="clear" w:color="auto" w:fill="auto"/>
          </w:tcPr>
          <w:p w14:paraId="580CFBD2" w14:textId="77777777" w:rsidR="00F45CF5" w:rsidRPr="00691C10" w:rsidRDefault="00F45CF5" w:rsidP="00157808">
            <w:pPr>
              <w:pStyle w:val="TAC"/>
            </w:pPr>
            <w:r w:rsidRPr="00691C10">
              <w:t>No DRX</w:t>
            </w:r>
          </w:p>
        </w:tc>
        <w:tc>
          <w:tcPr>
            <w:tcW w:w="4621" w:type="dxa"/>
            <w:shd w:val="clear" w:color="auto" w:fill="auto"/>
          </w:tcPr>
          <w:p w14:paraId="052596C9" w14:textId="77777777" w:rsidR="00F45CF5" w:rsidRPr="00691C10" w:rsidRDefault="00F45CF5" w:rsidP="00157808">
            <w:pPr>
              <w:pStyle w:val="TAC"/>
            </w:pPr>
            <w:r w:rsidRPr="00691C10">
              <w:t>Max(200ms, M</w:t>
            </w:r>
            <w:r w:rsidRPr="00691C10">
              <w:rPr>
                <w:vertAlign w:val="subscript"/>
              </w:rPr>
              <w:t xml:space="preserve">SSB_index_irat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331A2348" w14:textId="77777777" w:rsidTr="00157808">
        <w:tc>
          <w:tcPr>
            <w:tcW w:w="4620" w:type="dxa"/>
            <w:shd w:val="clear" w:color="auto" w:fill="auto"/>
          </w:tcPr>
          <w:p w14:paraId="0AB8D730" w14:textId="77777777" w:rsidR="00F45CF5" w:rsidRPr="00691C10" w:rsidRDefault="00F45CF5" w:rsidP="00157808">
            <w:pPr>
              <w:pStyle w:val="TAC"/>
            </w:pPr>
            <w:r w:rsidRPr="00691C10">
              <w:rPr>
                <w:rFonts w:hint="eastAsia"/>
              </w:rPr>
              <w:t xml:space="preserve">DRX cycle </w:t>
            </w:r>
            <w:r w:rsidRPr="00691C10">
              <w:rPr>
                <w:rFonts w:hint="eastAsia"/>
              </w:rPr>
              <w:t>≤</w:t>
            </w:r>
            <w:r w:rsidRPr="00691C10">
              <w:rPr>
                <w:rFonts w:hint="eastAsia"/>
              </w:rPr>
              <w:t xml:space="preserve"> </w:t>
            </w:r>
            <w:r w:rsidRPr="00691C10">
              <w:t>320ms</w:t>
            </w:r>
          </w:p>
        </w:tc>
        <w:tc>
          <w:tcPr>
            <w:tcW w:w="4621" w:type="dxa"/>
            <w:shd w:val="clear" w:color="auto" w:fill="auto"/>
          </w:tcPr>
          <w:p w14:paraId="702413D7" w14:textId="77777777" w:rsidR="00F45CF5" w:rsidRPr="00691C10" w:rsidRDefault="00F45CF5" w:rsidP="00157808">
            <w:pPr>
              <w:pStyle w:val="TAC"/>
              <w:rPr>
                <w:b/>
              </w:rPr>
            </w:pPr>
            <w:r w:rsidRPr="00691C10">
              <w:t xml:space="preserve">Max(200ms, (1.5 </w:t>
            </w:r>
            <w:r w:rsidRPr="00691C10">
              <w:rPr>
                <w:rFonts w:cs="Arial"/>
                <w:szCs w:val="18"/>
              </w:rPr>
              <w:sym w:font="Symbol" w:char="F0B4"/>
            </w:r>
            <w:r w:rsidRPr="00691C10">
              <w:t xml:space="preserve"> M</w:t>
            </w:r>
            <w:r w:rsidRPr="00691C10">
              <w:rPr>
                <w:vertAlign w:val="subscript"/>
              </w:rPr>
              <w:t>SSB_index_irat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7F7EF6" w14:paraId="6F0F2AE3" w14:textId="77777777" w:rsidTr="00157808">
        <w:tc>
          <w:tcPr>
            <w:tcW w:w="4620" w:type="dxa"/>
            <w:shd w:val="clear" w:color="auto" w:fill="auto"/>
          </w:tcPr>
          <w:p w14:paraId="0CC84485" w14:textId="77777777" w:rsidR="00F45CF5" w:rsidRPr="00691C10" w:rsidRDefault="00F45CF5" w:rsidP="00157808">
            <w:pPr>
              <w:pStyle w:val="TAC"/>
              <w:rPr>
                <w:b/>
              </w:rPr>
            </w:pPr>
            <w:r w:rsidRPr="00691C10">
              <w:t>DRX cycle &gt; 320ms</w:t>
            </w:r>
          </w:p>
        </w:tc>
        <w:tc>
          <w:tcPr>
            <w:tcW w:w="4621" w:type="dxa"/>
            <w:shd w:val="clear" w:color="auto" w:fill="auto"/>
          </w:tcPr>
          <w:p w14:paraId="79F9611A" w14:textId="77777777" w:rsidR="00F45CF5" w:rsidRPr="00691C10" w:rsidRDefault="00F45CF5" w:rsidP="00157808">
            <w:pPr>
              <w:pStyle w:val="TAC"/>
              <w:rPr>
                <w:b/>
                <w:lang w:val="fr-FR"/>
              </w:rPr>
            </w:pPr>
            <w:r w:rsidRPr="00691C10">
              <w:rPr>
                <w:lang w:val="fr-FR"/>
              </w:rPr>
              <w:t>M</w:t>
            </w:r>
            <w:r w:rsidRPr="00691C10">
              <w:rPr>
                <w:vertAlign w:val="subscript"/>
                <w:lang w:val="fr-FR"/>
              </w:rPr>
              <w:t>SSB_index_irat</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p>
        </w:tc>
      </w:tr>
      <w:tr w:rsidR="00F45CF5" w:rsidRPr="00691C10" w14:paraId="047058E9" w14:textId="77777777" w:rsidTr="00157808">
        <w:tc>
          <w:tcPr>
            <w:tcW w:w="9241" w:type="dxa"/>
            <w:gridSpan w:val="2"/>
            <w:shd w:val="clear" w:color="auto" w:fill="auto"/>
          </w:tcPr>
          <w:p w14:paraId="33ED3DD4"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2F69AF21"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650FA6E7" w14:textId="77777777" w:rsidR="00F45CF5" w:rsidRPr="00691C10" w:rsidRDefault="00F45CF5" w:rsidP="00F45CF5"/>
    <w:p w14:paraId="2482D7F7" w14:textId="77777777" w:rsidR="00F45CF5" w:rsidRPr="00691C10" w:rsidRDefault="00F45CF5" w:rsidP="00F45CF5">
      <w:r w:rsidRPr="00691C10">
        <w:t>In the requirements, an NR cell is considered detectable when:</w:t>
      </w:r>
    </w:p>
    <w:p w14:paraId="4AA3F5B9" w14:textId="77777777" w:rsidR="00F45CF5" w:rsidRPr="00691C10" w:rsidRDefault="00F45CF5" w:rsidP="00F45CF5">
      <w:pPr>
        <w:pStyle w:val="B10"/>
      </w:pPr>
      <w:r w:rsidRPr="00691C10">
        <w:t>-</w:t>
      </w:r>
      <w:r w:rsidRPr="00691C10">
        <w:tab/>
        <w:t>NR SS-RSRP related conditions in the accuracy requirements in Section 9.11.1 are fulfilled for a corresponding Band, together with the corresponding side conditions in Annex B.2.3 of TS 38.133 [50],</w:t>
      </w:r>
    </w:p>
    <w:p w14:paraId="0F168FA1" w14:textId="77777777" w:rsidR="00F45CF5" w:rsidRPr="00691C10" w:rsidRDefault="00F45CF5" w:rsidP="00F45CF5">
      <w:pPr>
        <w:pStyle w:val="B10"/>
      </w:pPr>
      <w:r w:rsidRPr="00691C10">
        <w:t>-</w:t>
      </w:r>
      <w:r w:rsidRPr="00691C10">
        <w:tab/>
        <w:t>NR SS-RSRQ related conditions in the accuracy requirements in Section 9.11.2 are fulfilled for a corresponding Band, together with the corresponding side conditions in Annex B.2.3 of TS 38.133 [50],</w:t>
      </w:r>
    </w:p>
    <w:p w14:paraId="6F90C9A9" w14:textId="77777777" w:rsidR="00F45CF5" w:rsidRPr="00691C10" w:rsidRDefault="00F45CF5" w:rsidP="00F45CF5">
      <w:pPr>
        <w:pStyle w:val="B10"/>
      </w:pPr>
      <w:r w:rsidRPr="00691C10">
        <w:t>-</w:t>
      </w:r>
      <w:r w:rsidRPr="00691C10">
        <w:tab/>
        <w:t>NR SS-SINR related conditions in the accuracy requirements in Section 9.11.3 are fulfilled for a corresponding Band, together with the corresponding side conditions in Annex B.2.3 of TS 38.133 [50].</w:t>
      </w:r>
    </w:p>
    <w:p w14:paraId="20953EC0" w14:textId="77777777" w:rsidR="00F45CF5" w:rsidRPr="00691C10" w:rsidRDefault="00F45CF5" w:rsidP="00F45CF5">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18950406" w14:textId="77777777" w:rsidR="00F45CF5" w:rsidRPr="00691C10" w:rsidRDefault="00F45CF5" w:rsidP="00F45CF5">
      <w:pPr>
        <w:pStyle w:val="TH"/>
        <w:jc w:val="left"/>
      </w:pPr>
      <w:r w:rsidRPr="00691C10">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205D94B6" w14:textId="77777777" w:rsidTr="00157808">
        <w:tc>
          <w:tcPr>
            <w:tcW w:w="4620" w:type="dxa"/>
            <w:shd w:val="clear" w:color="auto" w:fill="auto"/>
          </w:tcPr>
          <w:p w14:paraId="27C81D78"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431F3C6A" w14:textId="77777777" w:rsidR="00F45CF5" w:rsidRPr="00691C10" w:rsidRDefault="00F45CF5" w:rsidP="00157808">
            <w:pPr>
              <w:pStyle w:val="TAH"/>
            </w:pPr>
            <w:r w:rsidRPr="00691C10">
              <w:t>T</w:t>
            </w:r>
            <w:r w:rsidRPr="00691C10">
              <w:rPr>
                <w:vertAlign w:val="subscript"/>
              </w:rPr>
              <w:t>SSB_measurement_period_irat</w:t>
            </w:r>
          </w:p>
        </w:tc>
      </w:tr>
      <w:tr w:rsidR="00F45CF5" w:rsidRPr="00691C10" w14:paraId="38111ECC" w14:textId="77777777" w:rsidTr="00157808">
        <w:tc>
          <w:tcPr>
            <w:tcW w:w="4620" w:type="dxa"/>
            <w:shd w:val="clear" w:color="auto" w:fill="auto"/>
          </w:tcPr>
          <w:p w14:paraId="411EDAAA" w14:textId="77777777" w:rsidR="00F45CF5" w:rsidRPr="00691C10" w:rsidRDefault="00F45CF5" w:rsidP="00157808">
            <w:pPr>
              <w:pStyle w:val="TAC"/>
            </w:pPr>
            <w:r w:rsidRPr="00691C10">
              <w:t>No DRX</w:t>
            </w:r>
          </w:p>
        </w:tc>
        <w:tc>
          <w:tcPr>
            <w:tcW w:w="4621" w:type="dxa"/>
            <w:shd w:val="clear" w:color="auto" w:fill="auto"/>
          </w:tcPr>
          <w:p w14:paraId="57B78FB6" w14:textId="77777777" w:rsidR="00F45CF5" w:rsidRPr="00691C10" w:rsidRDefault="00F45CF5" w:rsidP="00157808">
            <w:pPr>
              <w:pStyle w:val="TAC"/>
            </w:pPr>
            <w:r w:rsidRPr="00691C10">
              <w:t xml:space="preserve">Max(200ms, 8 </w:t>
            </w:r>
            <w:r w:rsidRPr="00691C10">
              <w:rPr>
                <w:rFonts w:cs="Arial"/>
                <w:szCs w:val="18"/>
              </w:rPr>
              <w:sym w:font="Symbol" w:char="F0B4"/>
            </w:r>
            <w:r w:rsidRPr="00691C10">
              <w:t xml:space="preserve"> Max(MGRP, SMTC period</w:t>
            </w:r>
            <w:r w:rsidRPr="00691C10">
              <w:rPr>
                <w:rFonts w:asciiTheme="minorEastAsia" w:hAnsiTheme="minorEastAsia"/>
                <w:lang w:eastAsia="zh-TW"/>
              </w:rPr>
              <w:t>)</w:t>
            </w:r>
            <w:r w:rsidRPr="00691C10">
              <w:t xml:space="preserve">) </w:t>
            </w:r>
            <w:r w:rsidRPr="00691C10">
              <w:rPr>
                <w:rFonts w:cs="Arial"/>
                <w:szCs w:val="18"/>
              </w:rPr>
              <w:sym w:font="Symbol" w:char="F0B4"/>
            </w:r>
            <w:r w:rsidRPr="00691C10">
              <w:t xml:space="preserve"> N</w:t>
            </w:r>
            <w:r w:rsidRPr="00691C10">
              <w:rPr>
                <w:vertAlign w:val="subscript"/>
              </w:rPr>
              <w:t>freq</w:t>
            </w:r>
          </w:p>
        </w:tc>
      </w:tr>
      <w:tr w:rsidR="00F45CF5" w:rsidRPr="00691C10" w14:paraId="6A5A826C" w14:textId="77777777" w:rsidTr="00157808">
        <w:tc>
          <w:tcPr>
            <w:tcW w:w="4620" w:type="dxa"/>
            <w:shd w:val="clear" w:color="auto" w:fill="auto"/>
          </w:tcPr>
          <w:p w14:paraId="03D73E3F"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737BAAF6" w14:textId="77777777" w:rsidR="00F45CF5" w:rsidRPr="00691C10" w:rsidRDefault="00F45CF5" w:rsidP="00157808">
            <w:pPr>
              <w:pStyle w:val="TAC"/>
              <w:rPr>
                <w:b/>
              </w:rPr>
            </w:pPr>
            <w:r w:rsidRPr="00691C10">
              <w:t>Max(200ms, Ceil</w:t>
            </w:r>
            <w:r w:rsidRPr="00691C10">
              <w:rPr>
                <w:rFonts w:ascii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6D895E5B" w14:textId="77777777" w:rsidTr="00157808">
        <w:tc>
          <w:tcPr>
            <w:tcW w:w="4620" w:type="dxa"/>
            <w:shd w:val="clear" w:color="auto" w:fill="auto"/>
          </w:tcPr>
          <w:p w14:paraId="2D4A482C" w14:textId="77777777" w:rsidR="00F45CF5" w:rsidRPr="00691C10" w:rsidRDefault="00F45CF5" w:rsidP="00157808">
            <w:pPr>
              <w:pStyle w:val="TAC"/>
              <w:rPr>
                <w:b/>
              </w:rPr>
            </w:pPr>
            <w:r w:rsidRPr="00691C10">
              <w:t>DRX cycle &gt; 320ms</w:t>
            </w:r>
          </w:p>
        </w:tc>
        <w:tc>
          <w:tcPr>
            <w:tcW w:w="4621" w:type="dxa"/>
            <w:shd w:val="clear" w:color="auto" w:fill="auto"/>
          </w:tcPr>
          <w:p w14:paraId="15BF78C8" w14:textId="77777777" w:rsidR="00F45CF5" w:rsidRPr="00691C10" w:rsidRDefault="00F45CF5" w:rsidP="00157808">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7971C73B" w14:textId="77777777" w:rsidTr="00157808">
        <w:trPr>
          <w:trHeight w:val="70"/>
        </w:trPr>
        <w:tc>
          <w:tcPr>
            <w:tcW w:w="9241" w:type="dxa"/>
            <w:gridSpan w:val="2"/>
            <w:shd w:val="clear" w:color="auto" w:fill="auto"/>
          </w:tcPr>
          <w:p w14:paraId="49F5B0C2"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718AEB4C"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1CF50FC2" w14:textId="77777777" w:rsidR="00F45CF5" w:rsidRPr="00691C10" w:rsidRDefault="00F45CF5" w:rsidP="00F45CF5">
      <w:pPr>
        <w:rPr>
          <w:b/>
        </w:rPr>
      </w:pPr>
    </w:p>
    <w:p w14:paraId="006A398E" w14:textId="77777777" w:rsidR="00F45CF5" w:rsidRPr="00691C10" w:rsidRDefault="00F45CF5" w:rsidP="00F45CF5">
      <w:pPr>
        <w:pStyle w:val="TH"/>
      </w:pPr>
      <w:r w:rsidRPr="00691C10">
        <w:lastRenderedPageBreak/>
        <w:t xml:space="preserve">Table 8.1.2.4.21.1.1-5A: Measurement period for inter-RAT measurements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503D857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62EB948" w14:textId="77777777" w:rsidR="00F45CF5" w:rsidRPr="00691C10" w:rsidRDefault="00F45CF5" w:rsidP="00157808">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4986B794" w14:textId="77777777" w:rsidR="00F45CF5" w:rsidRPr="00691C10" w:rsidRDefault="00F45CF5" w:rsidP="00157808">
            <w:pPr>
              <w:pStyle w:val="TAH"/>
            </w:pPr>
            <w:r w:rsidRPr="00691C10">
              <w:t>T</w:t>
            </w:r>
            <w:r w:rsidRPr="00691C10">
              <w:rPr>
                <w:vertAlign w:val="subscript"/>
              </w:rPr>
              <w:t>SSB_measurement_period_irat</w:t>
            </w:r>
          </w:p>
        </w:tc>
      </w:tr>
      <w:tr w:rsidR="00F45CF5" w:rsidRPr="00691C10" w14:paraId="58662C83"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336C308" w14:textId="77777777" w:rsidR="00F45CF5" w:rsidRPr="00691C10" w:rsidRDefault="00F45CF5" w:rsidP="00157808">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46E4F3B4" w14:textId="77777777" w:rsidR="00F45CF5" w:rsidRPr="00691C10" w:rsidRDefault="00F45CF5" w:rsidP="00157808">
            <w:pPr>
              <w:pStyle w:val="TAC"/>
            </w:pPr>
            <w:r w:rsidRPr="00691C10">
              <w:t xml:space="preserve">Max(200ms, 8 </w:t>
            </w:r>
            <w:r w:rsidRPr="00691C10">
              <w:rPr>
                <w:rFonts w:cs="Arial"/>
                <w:szCs w:val="18"/>
              </w:rPr>
              <w:sym w:font="Symbol" w:char="F0B4"/>
            </w:r>
            <w:r w:rsidRPr="00691C10">
              <w:t xml:space="preserve"> Max(MGRP, SMTC period</w:t>
            </w:r>
            <w:r w:rsidRPr="00691C10">
              <w:rPr>
                <w:rFonts w:ascii="等线" w:eastAsia="等线" w:hAnsi="等线" w:hint="eastAsia"/>
                <w:lang w:eastAsia="zh-TW"/>
              </w:rPr>
              <w:t>)</w:t>
            </w:r>
            <w:r w:rsidRPr="00691C10">
              <w:t xml:space="preserve">) </w:t>
            </w:r>
            <w:r w:rsidRPr="00691C10">
              <w:rPr>
                <w:rFonts w:cs="Arial"/>
                <w:szCs w:val="18"/>
              </w:rPr>
              <w:sym w:font="Symbol" w:char="F0B4"/>
            </w:r>
            <w:r w:rsidRPr="00691C10">
              <w:t xml:space="preserve"> N</w:t>
            </w:r>
            <w:r w:rsidRPr="00691C10">
              <w:rPr>
                <w:vertAlign w:val="subscript"/>
              </w:rPr>
              <w:t>freq</w:t>
            </w:r>
          </w:p>
        </w:tc>
      </w:tr>
      <w:tr w:rsidR="00F45CF5" w:rsidRPr="00691C10" w14:paraId="5C07483A" w14:textId="77777777" w:rsidTr="00157808">
        <w:tc>
          <w:tcPr>
            <w:tcW w:w="4620" w:type="dxa"/>
            <w:tcBorders>
              <w:top w:val="single" w:sz="4" w:space="0" w:color="auto"/>
              <w:left w:val="single" w:sz="4" w:space="0" w:color="auto"/>
              <w:bottom w:val="single" w:sz="4" w:space="0" w:color="auto"/>
              <w:right w:val="single" w:sz="4" w:space="0" w:color="auto"/>
            </w:tcBorders>
          </w:tcPr>
          <w:p w14:paraId="62C67B8C" w14:textId="77777777" w:rsidR="00F45CF5" w:rsidRPr="00691C10" w:rsidRDefault="00F45CF5" w:rsidP="00157808">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tcPr>
          <w:p w14:paraId="737EA184" w14:textId="77777777" w:rsidR="00F45CF5" w:rsidRPr="00691C10" w:rsidRDefault="00F45CF5" w:rsidP="00157808">
            <w:pPr>
              <w:pStyle w:val="TAC"/>
            </w:pPr>
            <w:r w:rsidRPr="00691C10">
              <w:rPr>
                <w:rFonts w:ascii="Times New Roman" w:hAnsi="Times New Roman"/>
                <w:sz w:val="20"/>
              </w:rPr>
              <w:t>Max(200ms, ceil(8 × M) x max(MGRP, SMTC period, DRX cycle))×N</w:t>
            </w:r>
            <w:r w:rsidRPr="00691C10">
              <w:rPr>
                <w:rFonts w:ascii="Times New Roman" w:hAnsi="Times New Roman"/>
                <w:sz w:val="20"/>
                <w:vertAlign w:val="subscript"/>
              </w:rPr>
              <w:t>freq</w:t>
            </w:r>
          </w:p>
        </w:tc>
      </w:tr>
      <w:tr w:rsidR="00F45CF5" w:rsidRPr="00691C10" w14:paraId="3789ADB2"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1E6ABBE7" w14:textId="77777777" w:rsidR="00F45CF5" w:rsidRPr="00691C10" w:rsidRDefault="00F45CF5" w:rsidP="00157808">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B756CB" w14:textId="77777777" w:rsidR="00F45CF5" w:rsidRPr="00691C10" w:rsidRDefault="00F45CF5" w:rsidP="00157808">
            <w:pPr>
              <w:pStyle w:val="TAC"/>
              <w:rPr>
                <w:b/>
              </w:rPr>
            </w:pPr>
            <w:r w:rsidRPr="00691C10">
              <w:rPr>
                <w:rFonts w:ascii="Times New Roman" w:hAnsi="Times New Roman"/>
                <w:sz w:val="20"/>
              </w:rPr>
              <w:t xml:space="preserve">4× M </w:t>
            </w:r>
            <w:r w:rsidRPr="00691C10">
              <w:rPr>
                <w:rFonts w:ascii="Times New Roman" w:hAnsi="Times New Roman" w:hint="eastAsia"/>
                <w:sz w:val="20"/>
              </w:rPr>
              <w:sym w:font="Symbol" w:char="F0B4"/>
            </w:r>
            <w:r w:rsidRPr="00691C10">
              <w:rPr>
                <w:rFonts w:ascii="Times New Roman" w:hAnsi="Times New Roman"/>
                <w:sz w:val="20"/>
              </w:rPr>
              <w:t xml:space="preserve"> DRX cycle ×N</w:t>
            </w:r>
            <w:r w:rsidRPr="00691C10">
              <w:rPr>
                <w:rFonts w:ascii="Times New Roman" w:hAnsi="Times New Roman"/>
                <w:sz w:val="20"/>
                <w:vertAlign w:val="subscript"/>
              </w:rPr>
              <w:t>freq</w:t>
            </w:r>
          </w:p>
        </w:tc>
      </w:tr>
      <w:tr w:rsidR="00F45CF5" w:rsidRPr="00691C10" w14:paraId="29AF33BD" w14:textId="77777777" w:rsidTr="0015780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D95A8F"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2873F213"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p w14:paraId="031A7961" w14:textId="77777777" w:rsidR="00F45CF5" w:rsidRPr="00691C10" w:rsidRDefault="00F45CF5" w:rsidP="00157808">
            <w:pPr>
              <w:pStyle w:val="TAN"/>
            </w:pPr>
            <w:r w:rsidRPr="00691C10">
              <w:rPr>
                <w:rFonts w:hint="eastAsia"/>
              </w:rPr>
              <w:t>N</w:t>
            </w:r>
            <w:r w:rsidRPr="00691C10">
              <w:t>OTE 3:   M = 1 when SMTC &lt; = 40ms, and M = 1.5 when SMTC &gt; 40ms</w:t>
            </w:r>
          </w:p>
        </w:tc>
      </w:tr>
    </w:tbl>
    <w:p w14:paraId="4160A7AA" w14:textId="77777777" w:rsidR="00F45CF5" w:rsidRPr="00691C10" w:rsidRDefault="00F45CF5" w:rsidP="00F45CF5">
      <w:pPr>
        <w:rPr>
          <w:b/>
          <w:lang w:val="en-US"/>
        </w:rPr>
      </w:pPr>
    </w:p>
    <w:p w14:paraId="340CF29C" w14:textId="77777777" w:rsidR="00F45CF5" w:rsidRPr="00691C10" w:rsidRDefault="00F45CF5" w:rsidP="00F45CF5">
      <w:pPr>
        <w:pStyle w:val="TH"/>
      </w:pPr>
      <w:r w:rsidRPr="00691C10">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75BE9C38" w14:textId="77777777" w:rsidTr="00157808">
        <w:tc>
          <w:tcPr>
            <w:tcW w:w="4620" w:type="dxa"/>
            <w:shd w:val="clear" w:color="auto" w:fill="auto"/>
          </w:tcPr>
          <w:p w14:paraId="6FC419F2"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5124397F" w14:textId="77777777" w:rsidR="00F45CF5" w:rsidRPr="00691C10" w:rsidRDefault="00F45CF5" w:rsidP="00157808">
            <w:pPr>
              <w:pStyle w:val="TAH"/>
            </w:pPr>
            <w:r w:rsidRPr="00691C10">
              <w:t>T</w:t>
            </w:r>
            <w:r w:rsidRPr="00691C10">
              <w:rPr>
                <w:vertAlign w:val="subscript"/>
              </w:rPr>
              <w:t>SSB_measurement_period_irat</w:t>
            </w:r>
          </w:p>
        </w:tc>
      </w:tr>
      <w:tr w:rsidR="00F45CF5" w:rsidRPr="00691C10" w14:paraId="17C56CAE" w14:textId="77777777" w:rsidTr="00157808">
        <w:tc>
          <w:tcPr>
            <w:tcW w:w="4620" w:type="dxa"/>
            <w:shd w:val="clear" w:color="auto" w:fill="auto"/>
          </w:tcPr>
          <w:p w14:paraId="2C7BFD71" w14:textId="77777777" w:rsidR="00F45CF5" w:rsidRPr="00691C10" w:rsidRDefault="00F45CF5" w:rsidP="00157808">
            <w:pPr>
              <w:pStyle w:val="TAC"/>
            </w:pPr>
            <w:r w:rsidRPr="00691C10">
              <w:t>No DRX</w:t>
            </w:r>
          </w:p>
        </w:tc>
        <w:tc>
          <w:tcPr>
            <w:tcW w:w="4621" w:type="dxa"/>
            <w:shd w:val="clear" w:color="auto" w:fill="auto"/>
          </w:tcPr>
          <w:p w14:paraId="2BB69D83" w14:textId="77777777" w:rsidR="00F45CF5" w:rsidRPr="00691C10" w:rsidRDefault="00F45CF5" w:rsidP="00157808">
            <w:pPr>
              <w:pStyle w:val="TAC"/>
            </w:pPr>
            <w:r w:rsidRPr="00691C10">
              <w:t>Max(400ms, M</w:t>
            </w:r>
            <w:r w:rsidRPr="00691C10">
              <w:rPr>
                <w:vertAlign w:val="subscript"/>
              </w:rPr>
              <w:t xml:space="preserve">meas_period_irat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55A97178" w14:textId="77777777" w:rsidTr="00157808">
        <w:tc>
          <w:tcPr>
            <w:tcW w:w="4620" w:type="dxa"/>
            <w:shd w:val="clear" w:color="auto" w:fill="auto"/>
          </w:tcPr>
          <w:p w14:paraId="0BE70AA2"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398F9DE7" w14:textId="77777777" w:rsidR="00F45CF5" w:rsidRPr="00691C10" w:rsidRDefault="00F45CF5" w:rsidP="00157808">
            <w:pPr>
              <w:pStyle w:val="TAC"/>
              <w:rPr>
                <w:b/>
              </w:rPr>
            </w:pPr>
            <w:r w:rsidRPr="00691C10">
              <w:t xml:space="preserve">Max(400ms, (1.5 </w:t>
            </w:r>
            <w:r w:rsidRPr="00691C10">
              <w:rPr>
                <w:rFonts w:cs="Arial"/>
                <w:szCs w:val="18"/>
              </w:rPr>
              <w:sym w:font="Symbol" w:char="F0B4"/>
            </w:r>
            <w:r w:rsidRPr="00691C10">
              <w:t xml:space="preserve"> M</w:t>
            </w:r>
            <w:r w:rsidRPr="00691C10">
              <w:rPr>
                <w:vertAlign w:val="subscript"/>
              </w:rPr>
              <w:t>meas_period_irat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062A6607" w14:textId="77777777" w:rsidTr="00157808">
        <w:tc>
          <w:tcPr>
            <w:tcW w:w="4620" w:type="dxa"/>
            <w:shd w:val="clear" w:color="auto" w:fill="auto"/>
          </w:tcPr>
          <w:p w14:paraId="6072FE87" w14:textId="77777777" w:rsidR="00F45CF5" w:rsidRPr="00691C10" w:rsidRDefault="00F45CF5" w:rsidP="00157808">
            <w:pPr>
              <w:pStyle w:val="TAC"/>
              <w:rPr>
                <w:b/>
              </w:rPr>
            </w:pPr>
            <w:r w:rsidRPr="00691C10">
              <w:t>DRX cycle &gt; 320ms</w:t>
            </w:r>
          </w:p>
        </w:tc>
        <w:tc>
          <w:tcPr>
            <w:tcW w:w="4621" w:type="dxa"/>
            <w:shd w:val="clear" w:color="auto" w:fill="auto"/>
          </w:tcPr>
          <w:p w14:paraId="369B7D80" w14:textId="77777777" w:rsidR="00F45CF5" w:rsidRPr="00691C10" w:rsidRDefault="00F45CF5" w:rsidP="00157808">
            <w:pPr>
              <w:pStyle w:val="TAC"/>
              <w:rPr>
                <w:b/>
              </w:rPr>
            </w:pPr>
            <w:r w:rsidRPr="00691C10">
              <w:t>M</w:t>
            </w:r>
            <w:r w:rsidRPr="00691C10">
              <w:rPr>
                <w:vertAlign w:val="subscript"/>
              </w:rPr>
              <w:t>meas_period_irat</w:t>
            </w:r>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2A3F1BAF" w14:textId="77777777" w:rsidTr="00157808">
        <w:trPr>
          <w:trHeight w:val="70"/>
        </w:trPr>
        <w:tc>
          <w:tcPr>
            <w:tcW w:w="9241" w:type="dxa"/>
            <w:gridSpan w:val="2"/>
            <w:shd w:val="clear" w:color="auto" w:fill="auto"/>
          </w:tcPr>
          <w:p w14:paraId="2398DBCF"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3A354FB1"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5215CF02" w14:textId="77777777" w:rsidR="00F45CF5" w:rsidRPr="00691C10" w:rsidRDefault="00F45CF5" w:rsidP="00F45CF5">
      <w:pPr>
        <w:tabs>
          <w:tab w:val="left" w:pos="567"/>
        </w:tabs>
        <w:rPr>
          <w:rFonts w:cs="v4.2.0"/>
        </w:rPr>
      </w:pPr>
    </w:p>
    <w:p w14:paraId="29B34FAD" w14:textId="77777777" w:rsidR="00F45CF5" w:rsidRPr="00691C10" w:rsidRDefault="00F45CF5" w:rsidP="00F45CF5">
      <w:r w:rsidRPr="00691C10">
        <w:t>The UE shall be capable of performing NR SS-RSRP, SS-RSRQ and SS-SINR for up to 7 NR carrier frequencies.</w:t>
      </w:r>
    </w:p>
    <w:p w14:paraId="5F04726B" w14:textId="77777777" w:rsidR="00F45CF5" w:rsidRPr="00691C10" w:rsidRDefault="00F45CF5" w:rsidP="00F45CF5">
      <w:r w:rsidRPr="00691C10">
        <w:t>For each RAT E-UTRAN FDD-NR layer on FR1 or FR2, the UE shall be capable of monitoring at least 4 cells.</w:t>
      </w:r>
    </w:p>
    <w:p w14:paraId="48A65327" w14:textId="77777777" w:rsidR="00F45CF5" w:rsidRPr="00691C10" w:rsidRDefault="00F45CF5" w:rsidP="00F45CF5">
      <w:r w:rsidRPr="00691C10">
        <w:t>For each RAT E-UTRAN FDD-NR layer on FR1, during each layer 1 measurement period, the UE shall be capable of monitoring at least 7 SSBs with different SSB index and/or PCI on the RAT E-UTRAN FDD-NR layer.</w:t>
      </w:r>
    </w:p>
    <w:p w14:paraId="2FD0E8AB" w14:textId="77777777" w:rsidR="00F45CF5" w:rsidRPr="00691C10" w:rsidRDefault="00F45CF5" w:rsidP="00F45CF5">
      <w:r w:rsidRPr="00691C10">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7C7AB85E" w14:textId="77777777" w:rsidR="00F45CF5" w:rsidRPr="00691C10" w:rsidRDefault="00F45CF5" w:rsidP="00F45CF5">
      <w:r w:rsidRPr="00691C10">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1F5A5334" w14:textId="77777777" w:rsidR="00F45CF5" w:rsidRPr="00E03047" w:rsidRDefault="00F45CF5" w:rsidP="00F45CF5">
      <w:pPr>
        <w:rPr>
          <w:ins w:id="24" w:author="Huawei" w:date="2021-08-28T15:14:00Z"/>
        </w:rPr>
      </w:pPr>
      <w:ins w:id="25" w:author="Huawei" w:date="2021-08-28T15:14:00Z">
        <w:r w:rsidRPr="00E03047">
          <w:t xml:space="preserve">NOTE: When inter-frequency RSTD measurements are configured and the UE requires measurement gaps for performing such measurements, </w:t>
        </w:r>
        <w:r>
          <w:t xml:space="preserve">gap pattern 0 is assumed and requirements </w:t>
        </w:r>
        <w:r w:rsidRPr="00E03047">
          <w:t xml:space="preserve">in this clause </w:t>
        </w:r>
        <w:r>
          <w:t xml:space="preserve">are derived </w:t>
        </w:r>
        <w:r w:rsidRPr="00E03047">
          <w:t>assum</w:t>
        </w:r>
        <w:r>
          <w:t>ing</w:t>
        </w:r>
        <w:r w:rsidRPr="00E03047">
          <w:t xml:space="preserve"> MGRP=80ms is used.</w:t>
        </w:r>
      </w:ins>
    </w:p>
    <w:p w14:paraId="0AFFDC99" w14:textId="77777777" w:rsidR="00F45CF5" w:rsidRPr="00691C10" w:rsidRDefault="00F45CF5" w:rsidP="00F45CF5">
      <w:pPr>
        <w:pStyle w:val="H6"/>
      </w:pPr>
      <w:r w:rsidRPr="00691C10">
        <w:t>8.1.2.4.21.1.2</w:t>
      </w:r>
      <w:r w:rsidRPr="00691C10">
        <w:tab/>
        <w:t>Periodic Reporting</w:t>
      </w:r>
    </w:p>
    <w:p w14:paraId="14BE832C" w14:textId="77777777" w:rsidR="00F45CF5" w:rsidRPr="00691C10" w:rsidRDefault="00F45CF5" w:rsidP="00F45CF5">
      <w:pPr>
        <w:rPr>
          <w:rFonts w:cs="v4.2.0"/>
        </w:rPr>
      </w:pPr>
      <w:r w:rsidRPr="00691C10">
        <w:rPr>
          <w:rFonts w:cs="v4.2.0"/>
        </w:rPr>
        <w:t>Reported measurements in periodically triggered measurement reports shall meet the requirements in clause 9.</w:t>
      </w:r>
    </w:p>
    <w:p w14:paraId="6BBADB31" w14:textId="77777777" w:rsidR="00F45CF5" w:rsidRPr="00691C10" w:rsidRDefault="00F45CF5" w:rsidP="00F45CF5">
      <w:pPr>
        <w:pStyle w:val="H6"/>
      </w:pPr>
      <w:smartTag w:uri="urn:schemas-microsoft-com:office:smarttags" w:element="chsdate">
        <w:smartTagPr>
          <w:attr w:name="Year" w:val="1899"/>
          <w:attr w:name="Month" w:val="12"/>
          <w:attr w:name="Day" w:val="30"/>
          <w:attr w:name="IsLunarDate" w:val="False"/>
          <w:attr w:name="IsROCDate" w:val="False"/>
        </w:smartTagPr>
        <w:r w:rsidRPr="00691C10">
          <w:t>8.1.2</w:t>
        </w:r>
      </w:smartTag>
      <w:r w:rsidRPr="00691C10">
        <w:t>.4.21.1.3</w:t>
      </w:r>
      <w:r w:rsidRPr="00691C10">
        <w:tab/>
        <w:t>Event Triggered Reporting</w:t>
      </w:r>
    </w:p>
    <w:p w14:paraId="7A77C715" w14:textId="77777777" w:rsidR="00F45CF5" w:rsidRPr="00691C10" w:rsidRDefault="00F45CF5" w:rsidP="00F45CF5">
      <w:pPr>
        <w:rPr>
          <w:rFonts w:cs="v4.2.0"/>
        </w:rPr>
      </w:pPr>
      <w:r w:rsidRPr="00691C10">
        <w:rPr>
          <w:rFonts w:cs="v4.2.0"/>
        </w:rPr>
        <w:t>Reported measurements in event triggered measurement reports shall meet the requirements in clause 9.</w:t>
      </w:r>
    </w:p>
    <w:p w14:paraId="601D5A34" w14:textId="77777777" w:rsidR="00F45CF5" w:rsidRPr="00691C10" w:rsidRDefault="00F45CF5" w:rsidP="00F45CF5">
      <w:pPr>
        <w:rPr>
          <w:rFonts w:cs="v4.2.0"/>
        </w:rPr>
      </w:pPr>
      <w:r w:rsidRPr="00691C10">
        <w:rPr>
          <w:rFonts w:cs="v4.2.0"/>
        </w:rPr>
        <w:t>The UE shall not send any event triggered measurement reports, as long as the reporting criteria are not fulfilled.</w:t>
      </w:r>
    </w:p>
    <w:p w14:paraId="611A542E" w14:textId="77777777" w:rsidR="00F45CF5" w:rsidRPr="00691C10" w:rsidRDefault="00F45CF5" w:rsidP="00F45CF5">
      <w:pPr>
        <w:rPr>
          <w:rFonts w:cs="v4.2.0"/>
        </w:rPr>
      </w:pPr>
      <w:r w:rsidRPr="00691C10">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p>
    <w:p w14:paraId="4A1C5A01" w14:textId="77777777" w:rsidR="00F45CF5" w:rsidRPr="00691C10" w:rsidRDefault="00F45CF5" w:rsidP="00F45CF5">
      <w:pPr>
        <w:rPr>
          <w:rFonts w:cs="v4.2.0"/>
        </w:rPr>
      </w:pPr>
      <w:r w:rsidRPr="00691C10">
        <w:rPr>
          <w:rFonts w:cs="v4.2.0"/>
        </w:rPr>
        <w:lastRenderedPageBreak/>
        <w:t xml:space="preserve">The event triggered measurement reporting delay, measured without L3 filtering shall be less than </w:t>
      </w:r>
      <w:r w:rsidRPr="00691C10">
        <w:t>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691C10">
          <w:t>8.1.2</w:t>
        </w:r>
      </w:smartTag>
      <w:r w:rsidRPr="00691C10">
        <w:t>.4.21.1.1 for the minimum requirements.</w:t>
      </w:r>
      <w:r w:rsidRPr="00691C10">
        <w:rPr>
          <w:rFonts w:cs="v4.2.0"/>
          <w:vertAlign w:val="subscript"/>
        </w:rPr>
        <w:t xml:space="preserve"> </w:t>
      </w:r>
      <w:r w:rsidRPr="00691C10">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3CB5A46B" w14:textId="77777777" w:rsidR="00F45CF5" w:rsidRPr="00691C10" w:rsidRDefault="00F45CF5" w:rsidP="00F45CF5">
      <w:pPr>
        <w:rPr>
          <w:rFonts w:cs="v4.2.0"/>
        </w:rPr>
      </w:pPr>
      <w:r w:rsidRPr="00691C10">
        <w:t>If an NR cell which has been detectable at least for the time period 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t xml:space="preserve"> </w:t>
      </w:r>
      <w:r w:rsidRPr="00691C10">
        <w:rPr>
          <w:rFonts w:cs="v4.2.0"/>
        </w:rPr>
        <w:t>defined in clause </w:t>
      </w:r>
      <w:r w:rsidRPr="00691C10">
        <w:t xml:space="preserve">8.1.2.4.21.1.1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r w:rsidRPr="00691C10">
        <w:rPr>
          <w:rFonts w:cs="v4.2.0"/>
        </w:rPr>
        <w:t>T</w:t>
      </w:r>
      <w:r w:rsidRPr="00691C10">
        <w:rPr>
          <w:rFonts w:cs="v4.2.0"/>
          <w:vertAlign w:val="subscript"/>
        </w:rPr>
        <w:t>SSB_measurement_period_irat</w:t>
      </w:r>
      <w:r w:rsidRPr="00691C10">
        <w:rPr>
          <w:rFonts w:cs="v4.2.0"/>
        </w:rPr>
        <w:t xml:space="preserve"> defined in clause </w:t>
      </w:r>
      <w:r w:rsidRPr="00691C10">
        <w:t xml:space="preserve">8.1.2.4.21.1.1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1F715E5C" w14:textId="77777777" w:rsidR="00F45CF5" w:rsidRPr="00691C10" w:rsidRDefault="00F45CF5" w:rsidP="00F45CF5">
      <w:pPr>
        <w:pStyle w:val="H6"/>
      </w:pPr>
      <w:r w:rsidRPr="00691C10">
        <w:t>8.1.2.4.21.</w:t>
      </w:r>
      <w:r w:rsidRPr="00691C10">
        <w:rPr>
          <w:lang w:eastAsia="zh-CN"/>
        </w:rPr>
        <w:t>1</w:t>
      </w:r>
      <w:r w:rsidRPr="00691C10">
        <w:t>.</w:t>
      </w:r>
      <w:r w:rsidRPr="00691C10">
        <w:rPr>
          <w:lang w:eastAsia="zh-CN"/>
        </w:rPr>
        <w:t>4</w:t>
      </w:r>
      <w:r w:rsidRPr="00691C10">
        <w:tab/>
      </w:r>
      <w:r w:rsidRPr="00691C10">
        <w:rPr>
          <w:rFonts w:cs="v4.2.0"/>
        </w:rPr>
        <w:t>Event-triggered Periodic Reporting</w:t>
      </w:r>
    </w:p>
    <w:p w14:paraId="5B3DBFD2" w14:textId="77777777" w:rsidR="00F45CF5" w:rsidRPr="00691C10" w:rsidRDefault="00F45CF5" w:rsidP="00F45CF5">
      <w:pPr>
        <w:rPr>
          <w:rFonts w:cs="v4.2.0"/>
        </w:rPr>
      </w:pPr>
      <w:r w:rsidRPr="00691C10">
        <w:rPr>
          <w:rFonts w:cs="v4.2.0"/>
        </w:rPr>
        <w:t>Reported measurements contained in event triggered periodic measurement reports shall meet the requirements in clause 9.</w:t>
      </w:r>
    </w:p>
    <w:p w14:paraId="6AF4B14E" w14:textId="77777777" w:rsidR="00F45CF5" w:rsidRPr="00691C10" w:rsidRDefault="00F45CF5" w:rsidP="00F45CF5">
      <w:r w:rsidRPr="00691C10">
        <w:rPr>
          <w:rFonts w:cs="v4.2.0"/>
        </w:rPr>
        <w:t>The first report in event triggered periodic measurement reporting shall meet the requirements specified in clause </w:t>
      </w:r>
      <w:r w:rsidRPr="00691C10">
        <w:t>8.1.2.</w:t>
      </w:r>
      <w:r w:rsidRPr="00691C10">
        <w:rPr>
          <w:lang w:eastAsia="zh-CN"/>
        </w:rPr>
        <w:t>4.21.1.3</w:t>
      </w:r>
      <w:r w:rsidRPr="00691C10">
        <w:rPr>
          <w:rFonts w:cs="v4.2.0"/>
        </w:rPr>
        <w:t>.</w:t>
      </w:r>
    </w:p>
    <w:p w14:paraId="4842EB41" w14:textId="77777777" w:rsidR="00F45CF5" w:rsidRPr="00691C10" w:rsidRDefault="00F45CF5" w:rsidP="00F45CF5">
      <w:pPr>
        <w:pStyle w:val="H6"/>
      </w:pPr>
      <w:r w:rsidRPr="00691C10">
        <w:t>8.1.2.4.21.2</w:t>
      </w:r>
      <w:r w:rsidRPr="00691C10">
        <w:tab/>
        <w:t>Void</w:t>
      </w:r>
    </w:p>
    <w:p w14:paraId="306934F7" w14:textId="77777777" w:rsidR="00F45CF5" w:rsidRDefault="00F45CF5" w:rsidP="00F45CF5">
      <w:pPr>
        <w:rPr>
          <w:rFonts w:eastAsia="宋体"/>
          <w:noProof/>
          <w:lang w:eastAsia="zh-CN"/>
        </w:rPr>
      </w:pPr>
    </w:p>
    <w:p w14:paraId="05794416" w14:textId="505E896F" w:rsidR="00E03047" w:rsidRDefault="00E03047" w:rsidP="00E03047">
      <w:pPr>
        <w:jc w:val="center"/>
        <w:rPr>
          <w:rFonts w:eastAsia="宋体"/>
          <w:noProof/>
          <w:lang w:eastAsia="zh-CN"/>
        </w:rPr>
      </w:pPr>
      <w:r>
        <w:rPr>
          <w:rFonts w:eastAsia="宋体"/>
          <w:noProof/>
          <w:highlight w:val="yellow"/>
          <w:lang w:eastAsia="zh-CN"/>
        </w:rPr>
        <w:t>&lt;End of Change 2&gt;</w:t>
      </w:r>
    </w:p>
    <w:p w14:paraId="336003A9" w14:textId="77777777" w:rsidR="00E03047" w:rsidRPr="00E03047" w:rsidRDefault="00E03047" w:rsidP="0001096E">
      <w:pPr>
        <w:jc w:val="center"/>
        <w:rPr>
          <w:rFonts w:eastAsia="宋体"/>
          <w:noProof/>
          <w:highlight w:val="yellow"/>
          <w:lang w:eastAsia="zh-CN"/>
        </w:rPr>
      </w:pPr>
    </w:p>
    <w:sectPr w:rsidR="00E03047" w:rsidRPr="00E03047"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D972E" w14:textId="77777777" w:rsidR="00A76486" w:rsidRDefault="00A76486">
      <w:r>
        <w:separator/>
      </w:r>
    </w:p>
  </w:endnote>
  <w:endnote w:type="continuationSeparator" w:id="0">
    <w:p w14:paraId="622AAF52" w14:textId="77777777" w:rsidR="00A76486" w:rsidRDefault="00A7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4B883" w14:textId="77777777" w:rsidR="00A76486" w:rsidRDefault="00A76486">
      <w:r>
        <w:separator/>
      </w:r>
    </w:p>
  </w:footnote>
  <w:footnote w:type="continuationSeparator" w:id="0">
    <w:p w14:paraId="0CEB6B36" w14:textId="77777777" w:rsidR="00A76486" w:rsidRDefault="00A76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3047" w:rsidRDefault="00E03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3047" w:rsidRDefault="00E030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3047" w:rsidRDefault="00E030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3047" w:rsidRDefault="00E030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40EDB"/>
    <w:multiLevelType w:val="hybridMultilevel"/>
    <w:tmpl w:val="B100F1FA"/>
    <w:lvl w:ilvl="0" w:tplc="5816D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10817"/>
    <w:multiLevelType w:val="hybridMultilevel"/>
    <w:tmpl w:val="9A7E742A"/>
    <w:lvl w:ilvl="0" w:tplc="269CB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1"/>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20"/>
  </w:num>
  <w:num w:numId="12">
    <w:abstractNumId w:val="11"/>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5"/>
  </w:num>
  <w:num w:numId="26">
    <w:abstractNumId w:val="12"/>
  </w:num>
  <w:num w:numId="27">
    <w:abstractNumId w:val="7"/>
  </w:num>
  <w:num w:numId="28">
    <w:abstractNumId w:val="2"/>
  </w:num>
  <w:num w:numId="29">
    <w:abstractNumId w:val="26"/>
  </w:num>
  <w:num w:numId="30">
    <w:abstractNumId w:val="4"/>
  </w:num>
  <w:num w:numId="31">
    <w:abstractNumId w:val="15"/>
  </w:num>
  <w:num w:numId="32">
    <w:abstractNumId w:val="1"/>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2F"/>
    <w:rsid w:val="000076EC"/>
    <w:rsid w:val="00007FB8"/>
    <w:rsid w:val="0001096E"/>
    <w:rsid w:val="00022E4A"/>
    <w:rsid w:val="00057A8C"/>
    <w:rsid w:val="000A6394"/>
    <w:rsid w:val="000B0B21"/>
    <w:rsid w:val="000B7B31"/>
    <w:rsid w:val="000B7FED"/>
    <w:rsid w:val="000C038A"/>
    <w:rsid w:val="000C6598"/>
    <w:rsid w:val="000D44B3"/>
    <w:rsid w:val="000E11DD"/>
    <w:rsid w:val="000E245E"/>
    <w:rsid w:val="000F4372"/>
    <w:rsid w:val="00115BC8"/>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532E"/>
    <w:rsid w:val="00244103"/>
    <w:rsid w:val="002458A1"/>
    <w:rsid w:val="0026004D"/>
    <w:rsid w:val="002640DD"/>
    <w:rsid w:val="00275D12"/>
    <w:rsid w:val="00284FEB"/>
    <w:rsid w:val="002851CA"/>
    <w:rsid w:val="002860C4"/>
    <w:rsid w:val="002B2024"/>
    <w:rsid w:val="002B3311"/>
    <w:rsid w:val="002B5741"/>
    <w:rsid w:val="002B6F03"/>
    <w:rsid w:val="002C2210"/>
    <w:rsid w:val="002E472E"/>
    <w:rsid w:val="00302522"/>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C636F"/>
    <w:rsid w:val="005E2C44"/>
    <w:rsid w:val="005E3AD3"/>
    <w:rsid w:val="00621188"/>
    <w:rsid w:val="006257ED"/>
    <w:rsid w:val="006419DA"/>
    <w:rsid w:val="00653B65"/>
    <w:rsid w:val="00665C47"/>
    <w:rsid w:val="0067260F"/>
    <w:rsid w:val="006762B2"/>
    <w:rsid w:val="00695808"/>
    <w:rsid w:val="006B13B2"/>
    <w:rsid w:val="006B46FB"/>
    <w:rsid w:val="006C4C05"/>
    <w:rsid w:val="006C6839"/>
    <w:rsid w:val="006D0A89"/>
    <w:rsid w:val="006E0C58"/>
    <w:rsid w:val="006E21FB"/>
    <w:rsid w:val="006E48B9"/>
    <w:rsid w:val="006F14D3"/>
    <w:rsid w:val="007134B6"/>
    <w:rsid w:val="00713C26"/>
    <w:rsid w:val="007176FF"/>
    <w:rsid w:val="0076464A"/>
    <w:rsid w:val="00776E76"/>
    <w:rsid w:val="0078700B"/>
    <w:rsid w:val="00792342"/>
    <w:rsid w:val="007977A8"/>
    <w:rsid w:val="007B512A"/>
    <w:rsid w:val="007C2097"/>
    <w:rsid w:val="007D6A07"/>
    <w:rsid w:val="007E4CFC"/>
    <w:rsid w:val="007F7259"/>
    <w:rsid w:val="008040A8"/>
    <w:rsid w:val="00805A69"/>
    <w:rsid w:val="00814719"/>
    <w:rsid w:val="00825117"/>
    <w:rsid w:val="00825451"/>
    <w:rsid w:val="008279FA"/>
    <w:rsid w:val="008323E5"/>
    <w:rsid w:val="00843E4B"/>
    <w:rsid w:val="00845340"/>
    <w:rsid w:val="00850BEA"/>
    <w:rsid w:val="008626E7"/>
    <w:rsid w:val="00870EE7"/>
    <w:rsid w:val="008863B9"/>
    <w:rsid w:val="0089016B"/>
    <w:rsid w:val="008A45A6"/>
    <w:rsid w:val="008C6F6F"/>
    <w:rsid w:val="008E40B8"/>
    <w:rsid w:val="008F3789"/>
    <w:rsid w:val="008F4A9A"/>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07FB"/>
    <w:rsid w:val="00A246B6"/>
    <w:rsid w:val="00A34930"/>
    <w:rsid w:val="00A444FF"/>
    <w:rsid w:val="00A46B27"/>
    <w:rsid w:val="00A47E70"/>
    <w:rsid w:val="00A50CF0"/>
    <w:rsid w:val="00A6182A"/>
    <w:rsid w:val="00A701FA"/>
    <w:rsid w:val="00A76486"/>
    <w:rsid w:val="00A7671C"/>
    <w:rsid w:val="00A95883"/>
    <w:rsid w:val="00AA2CBC"/>
    <w:rsid w:val="00AA7560"/>
    <w:rsid w:val="00AB0737"/>
    <w:rsid w:val="00AC5820"/>
    <w:rsid w:val="00AD1CD8"/>
    <w:rsid w:val="00AD6D51"/>
    <w:rsid w:val="00B05BE9"/>
    <w:rsid w:val="00B14971"/>
    <w:rsid w:val="00B236F2"/>
    <w:rsid w:val="00B23D40"/>
    <w:rsid w:val="00B258BB"/>
    <w:rsid w:val="00B30CC2"/>
    <w:rsid w:val="00B555DB"/>
    <w:rsid w:val="00B67B97"/>
    <w:rsid w:val="00B82941"/>
    <w:rsid w:val="00B900C7"/>
    <w:rsid w:val="00B968C8"/>
    <w:rsid w:val="00B97C9B"/>
    <w:rsid w:val="00BA3EC5"/>
    <w:rsid w:val="00BA51D9"/>
    <w:rsid w:val="00BA70DF"/>
    <w:rsid w:val="00BB5DFC"/>
    <w:rsid w:val="00BD279D"/>
    <w:rsid w:val="00BD5D64"/>
    <w:rsid w:val="00BD6BB8"/>
    <w:rsid w:val="00BE4C2B"/>
    <w:rsid w:val="00C011A6"/>
    <w:rsid w:val="00C32EB4"/>
    <w:rsid w:val="00C66BA2"/>
    <w:rsid w:val="00C95985"/>
    <w:rsid w:val="00CC5026"/>
    <w:rsid w:val="00CC68D0"/>
    <w:rsid w:val="00CD1E33"/>
    <w:rsid w:val="00CE0CE6"/>
    <w:rsid w:val="00CE4B89"/>
    <w:rsid w:val="00CE7324"/>
    <w:rsid w:val="00CE7D70"/>
    <w:rsid w:val="00CE7EFF"/>
    <w:rsid w:val="00CF3F0F"/>
    <w:rsid w:val="00D03F9A"/>
    <w:rsid w:val="00D06D51"/>
    <w:rsid w:val="00D24991"/>
    <w:rsid w:val="00D27912"/>
    <w:rsid w:val="00D27A92"/>
    <w:rsid w:val="00D33C45"/>
    <w:rsid w:val="00D4201B"/>
    <w:rsid w:val="00D50255"/>
    <w:rsid w:val="00D5116F"/>
    <w:rsid w:val="00D66520"/>
    <w:rsid w:val="00DB3022"/>
    <w:rsid w:val="00DC23FD"/>
    <w:rsid w:val="00DE34CF"/>
    <w:rsid w:val="00E022D3"/>
    <w:rsid w:val="00E03047"/>
    <w:rsid w:val="00E13F3D"/>
    <w:rsid w:val="00E22DC3"/>
    <w:rsid w:val="00E34898"/>
    <w:rsid w:val="00E37E43"/>
    <w:rsid w:val="00E534D8"/>
    <w:rsid w:val="00EB09B7"/>
    <w:rsid w:val="00EC3E47"/>
    <w:rsid w:val="00EC4075"/>
    <w:rsid w:val="00EE7D7C"/>
    <w:rsid w:val="00EF70F1"/>
    <w:rsid w:val="00F25D98"/>
    <w:rsid w:val="00F300FB"/>
    <w:rsid w:val="00F45CF5"/>
    <w:rsid w:val="00F950D0"/>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4796082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251363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3.bin"/><Relationship Id="rId84" Type="http://schemas.openxmlformats.org/officeDocument/2006/relationships/oleObject" Target="embeddings/oleObject48.bin"/><Relationship Id="rId138"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42.bin"/><Relationship Id="rId79" Type="http://schemas.openxmlformats.org/officeDocument/2006/relationships/image" Target="media/image22.wmf"/><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fontTable" Target="fontTable.xml"/><Relationship Id="rId80" Type="http://schemas.openxmlformats.org/officeDocument/2006/relationships/oleObject" Target="embeddings/oleObject46.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9.bin"/><Relationship Id="rId103" Type="http://schemas.openxmlformats.org/officeDocument/2006/relationships/image" Target="media/image26.wmf"/><Relationship Id="rId108" Type="http://schemas.openxmlformats.org/officeDocument/2006/relationships/oleObject" Target="embeddings/oleObject69.bin"/><Relationship Id="rId124" Type="http://schemas.openxmlformats.org/officeDocument/2006/relationships/oleObject" Target="embeddings/oleObject83.bin"/><Relationship Id="rId129" Type="http://schemas.openxmlformats.org/officeDocument/2006/relationships/image" Target="media/image30.wmf"/><Relationship Id="rId54" Type="http://schemas.openxmlformats.org/officeDocument/2006/relationships/oleObject" Target="embeddings/oleObject25.bin"/><Relationship Id="rId70" Type="http://schemas.openxmlformats.org/officeDocument/2006/relationships/oleObject" Target="embeddings/oleObject39.bin"/><Relationship Id="rId75" Type="http://schemas.openxmlformats.org/officeDocument/2006/relationships/image" Target="media/image21.wmf"/><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image" Target="media/image15.wmf"/><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2.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image" Target="media/image2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6.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70.bin"/><Relationship Id="rId115" Type="http://schemas.openxmlformats.org/officeDocument/2006/relationships/oleObject" Target="embeddings/oleObject74.bin"/><Relationship Id="rId131" Type="http://schemas.openxmlformats.org/officeDocument/2006/relationships/image" Target="media/image31.wmf"/><Relationship Id="rId136"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4.bin"/><Relationship Id="rId105" Type="http://schemas.openxmlformats.org/officeDocument/2006/relationships/oleObject" Target="embeddings/oleObject67.bin"/><Relationship Id="rId126"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75.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oleObject" Target="embeddings/oleObject32.bin"/><Relationship Id="rId83" Type="http://schemas.openxmlformats.org/officeDocument/2006/relationships/image" Target="media/image24.wmf"/><Relationship Id="rId88" Type="http://schemas.openxmlformats.org/officeDocument/2006/relationships/oleObject" Target="embeddings/oleObject52.bin"/><Relationship Id="rId111" Type="http://schemas.openxmlformats.org/officeDocument/2006/relationships/image" Target="media/image29.wmf"/><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27.wmf"/><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20.wmf"/><Relationship Id="rId78" Type="http://schemas.openxmlformats.org/officeDocument/2006/relationships/oleObject" Target="embeddings/oleObject45.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5.wmf"/><Relationship Id="rId122"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4.wmf"/><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0.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A098F-3358-43A8-B56D-4FB5B1B2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5747</Words>
  <Characters>32760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2021-08-26T10:30:00Z</dcterms:created>
  <dcterms:modified xsi:type="dcterms:W3CDTF">2021-08-28T10:28:00Z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(3)TNF1+nmoK6YtLfQYmnua4Y6Xh0bcuE+uX3l2BU6YDUh4bKEbN5/d2RQTE+oxIQClTrgE3OaF
Jzc2o3Poyx/4Q6Haz68XY1pY0ygH5P7+IOAlIYIgNx4MVIf09WdoBmLycx42xS2k+kGF88by
ZSn/zGaDTr+fkwAEmSwKC7TvYIugsiU6WPbmzG6lFmYPU/vYuvQWda/zEMEDmHHIUfxMLSHH
Ir5/soD88z/CpXQiwr</vt:lpwstr>
  </property>
  <property fmtid="{D5CDD505-2E9C-101B-9397-08002B2CF9AE}" pid="22" name="_2015_ms_pID_7253431">
    <vt:lpwstr>RVWi9vkvhijz5JBwRuPsdLjDNCIbO6xhbhaKEr3y4aho4Cid0rg/UB
b5hOcbeiRVQr/75nfiI4lHOrgRzx3gFiuPtB90QQIXOUz5dQSJ8miLM/jGjo+WMWlahy6Fxp
Qvm8SaC4IbUp5bbqnpXDCB1yPfOBoGT/pFhI/odRDMU2qFgd+XWyf3BEwB6hAwsfmToIWULG
XKMF+CroLQLru4VTapMlNhB1EWt+ukh8bY2S</vt:lpwstr>
  </property>
  <property fmtid="{D5CDD505-2E9C-101B-9397-08002B2CF9AE}" pid="23" name="_2015_ms_pID_7253432">
    <vt:lpwstr>GQ==</vt:lpwstr>
  </property>
</Properties>
</file>